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87684" w14:textId="77777777" w:rsidR="00E04995" w:rsidRPr="00691525" w:rsidRDefault="00E04995" w:rsidP="00691525">
      <w:pPr>
        <w:pStyle w:val="Heading1"/>
        <w:spacing w:line="240" w:lineRule="auto"/>
      </w:pPr>
      <w:r w:rsidRPr="00691525">
        <w:t>Instructions for Group Health Plans and Health Insurance Issuers</w:t>
      </w:r>
    </w:p>
    <w:p w14:paraId="0217844B" w14:textId="77777777" w:rsidR="00F914E9" w:rsidRPr="001E7848" w:rsidRDefault="00F914E9" w:rsidP="00691525">
      <w:pPr>
        <w:spacing w:after="240" w:line="240" w:lineRule="auto"/>
        <w:jc w:val="center"/>
        <w:rPr>
          <w:rFonts w:ascii="Times New Roman" w:hAnsi="Times New Roman" w:cs="Times New Roman"/>
          <w:b/>
          <w:sz w:val="24"/>
          <w:szCs w:val="24"/>
        </w:rPr>
      </w:pPr>
      <w:r w:rsidRPr="001E7848">
        <w:rPr>
          <w:rFonts w:ascii="Times New Roman" w:hAnsi="Times New Roman" w:cs="Times New Roman"/>
          <w:b/>
          <w:sz w:val="24"/>
          <w:szCs w:val="24"/>
        </w:rPr>
        <w:t xml:space="preserve">(For use </w:t>
      </w:r>
      <w:r>
        <w:rPr>
          <w:rFonts w:ascii="Times New Roman" w:hAnsi="Times New Roman" w:cs="Times New Roman"/>
          <w:b/>
          <w:sz w:val="24"/>
          <w:szCs w:val="24"/>
        </w:rPr>
        <w:t xml:space="preserve">for plan years </w:t>
      </w:r>
      <w:r w:rsidRPr="001E7848">
        <w:rPr>
          <w:rFonts w:ascii="Times New Roman" w:hAnsi="Times New Roman" w:cs="Times New Roman"/>
          <w:b/>
          <w:sz w:val="24"/>
          <w:szCs w:val="24"/>
        </w:rPr>
        <w:t xml:space="preserve">beginning </w:t>
      </w:r>
      <w:r>
        <w:rPr>
          <w:rFonts w:ascii="Times New Roman" w:hAnsi="Times New Roman" w:cs="Times New Roman"/>
          <w:b/>
          <w:sz w:val="24"/>
          <w:szCs w:val="24"/>
        </w:rPr>
        <w:t xml:space="preserve">on or after </w:t>
      </w:r>
      <w:r w:rsidRPr="001E7848">
        <w:rPr>
          <w:rFonts w:ascii="Times New Roman" w:hAnsi="Times New Roman" w:cs="Times New Roman"/>
          <w:b/>
          <w:sz w:val="24"/>
          <w:szCs w:val="24"/>
        </w:rPr>
        <w:t>January 1, 2022)</w:t>
      </w:r>
    </w:p>
    <w:p w14:paraId="7B9693B3" w14:textId="3DF6B009" w:rsidR="00835B4B" w:rsidRDefault="00835B4B" w:rsidP="00691525">
      <w:pPr>
        <w:spacing w:after="240" w:line="240" w:lineRule="auto"/>
        <w:rPr>
          <w:rFonts w:ascii="Times New Roman" w:hAnsi="Times New Roman" w:cs="Times New Roman"/>
          <w:sz w:val="24"/>
          <w:szCs w:val="24"/>
        </w:rPr>
      </w:pPr>
      <w:r>
        <w:rPr>
          <w:rFonts w:ascii="Times New Roman" w:hAnsi="Times New Roman" w:cs="Times New Roman"/>
          <w:sz w:val="24"/>
          <w:szCs w:val="24"/>
        </w:rPr>
        <w:t>Federal law requires group health plans and health insurance issuers offering group or individual health insurance coverage to</w:t>
      </w:r>
      <w:r w:rsidRPr="00B34E36">
        <w:rPr>
          <w:rFonts w:ascii="Times New Roman" w:hAnsi="Times New Roman" w:cs="Times New Roman"/>
          <w:sz w:val="24"/>
          <w:szCs w:val="24"/>
        </w:rPr>
        <w:t xml:space="preserve"> make publicly available, post on a public website of the plan or issuer, and include on each explanation of benefits for an item or service with respect to which </w:t>
      </w:r>
      <w:bookmarkStart w:id="0" w:name="_GoBack"/>
      <w:bookmarkEnd w:id="0"/>
      <w:r w:rsidRPr="00B34E36">
        <w:rPr>
          <w:rFonts w:ascii="Times New Roman" w:hAnsi="Times New Roman" w:cs="Times New Roman"/>
          <w:sz w:val="24"/>
          <w:szCs w:val="24"/>
        </w:rPr>
        <w:t>the requirements under section 9816</w:t>
      </w:r>
      <w:r>
        <w:rPr>
          <w:rFonts w:ascii="Times New Roman" w:hAnsi="Times New Roman" w:cs="Times New Roman"/>
          <w:sz w:val="24"/>
          <w:szCs w:val="24"/>
        </w:rPr>
        <w:t xml:space="preserve"> of the Internal Revenue Code (the Code)</w:t>
      </w:r>
      <w:r w:rsidRPr="00B34E36">
        <w:rPr>
          <w:rFonts w:ascii="Times New Roman" w:hAnsi="Times New Roman" w:cs="Times New Roman"/>
          <w:sz w:val="24"/>
          <w:szCs w:val="24"/>
        </w:rPr>
        <w:t>, section 716</w:t>
      </w:r>
      <w:r>
        <w:rPr>
          <w:rFonts w:ascii="Times New Roman" w:hAnsi="Times New Roman" w:cs="Times New Roman"/>
          <w:sz w:val="24"/>
          <w:szCs w:val="24"/>
        </w:rPr>
        <w:t xml:space="preserve"> of the Employee Retirement Income Security Act (ERISA)</w:t>
      </w:r>
      <w:r w:rsidRPr="00B34E36">
        <w:rPr>
          <w:rFonts w:ascii="Times New Roman" w:hAnsi="Times New Roman" w:cs="Times New Roman"/>
          <w:sz w:val="24"/>
          <w:szCs w:val="24"/>
        </w:rPr>
        <w:t xml:space="preserve">, and </w:t>
      </w:r>
      <w:r>
        <w:rPr>
          <w:rFonts w:ascii="Times New Roman" w:hAnsi="Times New Roman" w:cs="Times New Roman"/>
          <w:sz w:val="24"/>
          <w:szCs w:val="24"/>
        </w:rPr>
        <w:t>s</w:t>
      </w:r>
      <w:r w:rsidRPr="00B34E36">
        <w:rPr>
          <w:rFonts w:ascii="Times New Roman" w:hAnsi="Times New Roman" w:cs="Times New Roman"/>
          <w:sz w:val="24"/>
          <w:szCs w:val="24"/>
        </w:rPr>
        <w:t xml:space="preserve">ection 2799A-1 </w:t>
      </w:r>
      <w:r>
        <w:rPr>
          <w:rFonts w:ascii="Times New Roman" w:hAnsi="Times New Roman" w:cs="Times New Roman"/>
          <w:sz w:val="24"/>
          <w:szCs w:val="24"/>
        </w:rPr>
        <w:t xml:space="preserve">of the Public Health Service Act (PHS Act) </w:t>
      </w:r>
      <w:r w:rsidRPr="00B34E36">
        <w:rPr>
          <w:rFonts w:ascii="Times New Roman" w:hAnsi="Times New Roman" w:cs="Times New Roman"/>
          <w:sz w:val="24"/>
          <w:szCs w:val="24"/>
        </w:rPr>
        <w:t>apply, information</w:t>
      </w:r>
      <w:r>
        <w:rPr>
          <w:rFonts w:ascii="Times New Roman" w:hAnsi="Times New Roman" w:cs="Times New Roman"/>
          <w:sz w:val="24"/>
          <w:szCs w:val="24"/>
        </w:rPr>
        <w:t xml:space="preserve"> in plain language </w:t>
      </w:r>
      <w:r w:rsidRPr="00B34E36">
        <w:rPr>
          <w:rFonts w:ascii="Times New Roman" w:hAnsi="Times New Roman" w:cs="Times New Roman"/>
          <w:sz w:val="24"/>
          <w:szCs w:val="24"/>
        </w:rPr>
        <w:t>on</w:t>
      </w:r>
      <w:r w:rsidR="00691525">
        <w:rPr>
          <w:rFonts w:ascii="Times New Roman" w:hAnsi="Times New Roman" w:cs="Times New Roman"/>
          <w:sz w:val="24"/>
          <w:szCs w:val="24"/>
        </w:rPr>
        <w:t>:</w:t>
      </w:r>
    </w:p>
    <w:p w14:paraId="41F342F1" w14:textId="1E41494D" w:rsidR="00835B4B" w:rsidRDefault="00835B4B" w:rsidP="0069152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(1)</w:t>
      </w:r>
      <w:r w:rsidRPr="00B34E36">
        <w:rPr>
          <w:rFonts w:ascii="Times New Roman" w:hAnsi="Times New Roman" w:cs="Times New Roman"/>
          <w:sz w:val="24"/>
          <w:szCs w:val="24"/>
        </w:rPr>
        <w:t xml:space="preserve"> </w:t>
      </w:r>
      <w:proofErr w:type="gramStart"/>
      <w:r w:rsidRPr="00B34E36">
        <w:rPr>
          <w:rFonts w:ascii="Times New Roman" w:hAnsi="Times New Roman" w:cs="Times New Roman"/>
          <w:sz w:val="24"/>
          <w:szCs w:val="24"/>
        </w:rPr>
        <w:t>the</w:t>
      </w:r>
      <w:proofErr w:type="gramEnd"/>
      <w:r w:rsidRPr="00B34E36">
        <w:rPr>
          <w:rFonts w:ascii="Times New Roman" w:hAnsi="Times New Roman" w:cs="Times New Roman"/>
          <w:sz w:val="24"/>
          <w:szCs w:val="24"/>
        </w:rPr>
        <w:t xml:space="preserve"> </w:t>
      </w:r>
      <w:r w:rsidR="000C2C19">
        <w:rPr>
          <w:rFonts w:ascii="Times New Roman" w:hAnsi="Times New Roman" w:cs="Times New Roman"/>
          <w:sz w:val="24"/>
          <w:szCs w:val="24"/>
        </w:rPr>
        <w:t>restrictions</w:t>
      </w:r>
      <w:r>
        <w:rPr>
          <w:rFonts w:ascii="Times New Roman" w:hAnsi="Times New Roman" w:cs="Times New Roman"/>
          <w:sz w:val="24"/>
          <w:szCs w:val="24"/>
        </w:rPr>
        <w:t xml:space="preserve"> on </w:t>
      </w:r>
      <w:r w:rsidRPr="00B34E36">
        <w:rPr>
          <w:rFonts w:ascii="Times New Roman" w:hAnsi="Times New Roman" w:cs="Times New Roman"/>
          <w:sz w:val="24"/>
          <w:szCs w:val="24"/>
        </w:rPr>
        <w:t>balance billing</w:t>
      </w:r>
      <w:r w:rsidR="00691525">
        <w:rPr>
          <w:rFonts w:ascii="Times New Roman" w:hAnsi="Times New Roman" w:cs="Times New Roman"/>
          <w:sz w:val="24"/>
          <w:szCs w:val="24"/>
        </w:rPr>
        <w:t xml:space="preserve"> in certain circumstances,</w:t>
      </w:r>
    </w:p>
    <w:p w14:paraId="2C5BE2A1" w14:textId="7ACD7D28" w:rsidR="00835B4B" w:rsidRDefault="00835B4B" w:rsidP="0069152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any</w:t>
      </w:r>
      <w:proofErr w:type="gramEnd"/>
      <w:r>
        <w:rPr>
          <w:rFonts w:ascii="Times New Roman" w:hAnsi="Times New Roman" w:cs="Times New Roman"/>
          <w:sz w:val="24"/>
          <w:szCs w:val="24"/>
        </w:rPr>
        <w:t xml:space="preserve"> applicable state law prote</w:t>
      </w:r>
      <w:r w:rsidR="00691525">
        <w:rPr>
          <w:rFonts w:ascii="Times New Roman" w:hAnsi="Times New Roman" w:cs="Times New Roman"/>
          <w:sz w:val="24"/>
          <w:szCs w:val="24"/>
        </w:rPr>
        <w:t>ctions against balance billing,</w:t>
      </w:r>
    </w:p>
    <w:p w14:paraId="5C12147A" w14:textId="25975227" w:rsidR="00835B4B" w:rsidRDefault="00835B4B" w:rsidP="0069152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requirements under Code </w:t>
      </w:r>
      <w:r w:rsidRPr="00B34E36">
        <w:rPr>
          <w:rFonts w:ascii="Times New Roman" w:hAnsi="Times New Roman" w:cs="Times New Roman"/>
          <w:sz w:val="24"/>
          <w:szCs w:val="24"/>
        </w:rPr>
        <w:t>section 9816, ERISA section 716</w:t>
      </w:r>
      <w:r>
        <w:rPr>
          <w:rFonts w:ascii="Times New Roman" w:hAnsi="Times New Roman" w:cs="Times New Roman"/>
          <w:sz w:val="24"/>
          <w:szCs w:val="24"/>
        </w:rPr>
        <w:t>, a</w:t>
      </w:r>
      <w:r w:rsidR="00691525">
        <w:rPr>
          <w:rFonts w:ascii="Times New Roman" w:hAnsi="Times New Roman" w:cs="Times New Roman"/>
          <w:sz w:val="24"/>
          <w:szCs w:val="24"/>
        </w:rPr>
        <w:t>nd PHS Act section 2799A-1, and</w:t>
      </w:r>
    </w:p>
    <w:p w14:paraId="3CA86BEE" w14:textId="1E66E3E1" w:rsidR="00FA4D2F" w:rsidRDefault="00835B4B" w:rsidP="00691525">
      <w:pPr>
        <w:spacing w:after="240" w:line="240" w:lineRule="auto"/>
        <w:ind w:left="720"/>
        <w:rPr>
          <w:rFonts w:ascii="Times New Roman" w:hAnsi="Times New Roman" w:cs="Times New Roman"/>
          <w:sz w:val="24"/>
          <w:szCs w:val="24"/>
        </w:rPr>
      </w:pPr>
      <w:r>
        <w:rPr>
          <w:rFonts w:ascii="Times New Roman" w:hAnsi="Times New Roman" w:cs="Times New Roman"/>
          <w:sz w:val="24"/>
          <w:szCs w:val="24"/>
        </w:rPr>
        <w:t>(4)</w:t>
      </w:r>
      <w:r w:rsidRPr="00B34E36">
        <w:rPr>
          <w:rFonts w:ascii="Times New Roman" w:hAnsi="Times New Roman" w:cs="Times New Roman"/>
          <w:sz w:val="24"/>
          <w:szCs w:val="24"/>
        </w:rPr>
        <w:t xml:space="preserve"> </w:t>
      </w:r>
      <w:proofErr w:type="gramStart"/>
      <w:r w:rsidRPr="00B34E36">
        <w:rPr>
          <w:rFonts w:ascii="Times New Roman" w:hAnsi="Times New Roman" w:cs="Times New Roman"/>
          <w:sz w:val="24"/>
          <w:szCs w:val="24"/>
        </w:rPr>
        <w:t>information</w:t>
      </w:r>
      <w:proofErr w:type="gramEnd"/>
      <w:r w:rsidRPr="00B34E36">
        <w:rPr>
          <w:rFonts w:ascii="Times New Roman" w:hAnsi="Times New Roman" w:cs="Times New Roman"/>
          <w:sz w:val="24"/>
          <w:szCs w:val="24"/>
        </w:rPr>
        <w:t xml:space="preserve"> on contacting appropriate state and federal agencies in the case that an individual believes that a provider or facility has violated the </w:t>
      </w:r>
      <w:r w:rsidR="000C2C19">
        <w:rPr>
          <w:rFonts w:ascii="Times New Roman" w:hAnsi="Times New Roman" w:cs="Times New Roman"/>
          <w:sz w:val="24"/>
          <w:szCs w:val="24"/>
        </w:rPr>
        <w:t>restrictions</w:t>
      </w:r>
      <w:r>
        <w:rPr>
          <w:rFonts w:ascii="Times New Roman" w:hAnsi="Times New Roman" w:cs="Times New Roman"/>
          <w:sz w:val="24"/>
          <w:szCs w:val="24"/>
        </w:rPr>
        <w:t xml:space="preserve"> against balance billing.</w:t>
      </w:r>
      <w:r>
        <w:rPr>
          <w:rStyle w:val="FootnoteReference"/>
          <w:rFonts w:ascii="Times New Roman" w:hAnsi="Times New Roman" w:cs="Times New Roman"/>
          <w:sz w:val="24"/>
          <w:szCs w:val="24"/>
        </w:rPr>
        <w:footnoteReference w:id="2"/>
      </w:r>
    </w:p>
    <w:p w14:paraId="7A3DE1A5" w14:textId="77777777" w:rsidR="00E04995" w:rsidRDefault="00835B4B" w:rsidP="00691525">
      <w:pPr>
        <w:spacing w:after="240" w:line="240" w:lineRule="auto"/>
        <w:rPr>
          <w:rFonts w:ascii="Times New Roman" w:hAnsi="Times New Roman" w:cs="Times New Roman"/>
          <w:sz w:val="24"/>
          <w:szCs w:val="24"/>
        </w:rPr>
      </w:pPr>
      <w:r>
        <w:rPr>
          <w:rFonts w:ascii="Times New Roman" w:hAnsi="Times New Roman" w:cs="Times New Roman"/>
          <w:sz w:val="24"/>
          <w:szCs w:val="24"/>
        </w:rPr>
        <w:t>Plans and issuers</w:t>
      </w:r>
      <w:r w:rsidR="00E04995">
        <w:rPr>
          <w:rFonts w:ascii="Times New Roman" w:hAnsi="Times New Roman" w:cs="Times New Roman"/>
          <w:sz w:val="24"/>
          <w:szCs w:val="24"/>
        </w:rPr>
        <w:t xml:space="preserve"> may, but </w:t>
      </w:r>
      <w:r w:rsidR="00804653">
        <w:rPr>
          <w:rFonts w:ascii="Times New Roman" w:hAnsi="Times New Roman" w:cs="Times New Roman"/>
          <w:sz w:val="24"/>
          <w:szCs w:val="24"/>
        </w:rPr>
        <w:t>aren’t</w:t>
      </w:r>
      <w:r w:rsidR="00E04995">
        <w:rPr>
          <w:rFonts w:ascii="Times New Roman" w:hAnsi="Times New Roman" w:cs="Times New Roman"/>
          <w:sz w:val="24"/>
          <w:szCs w:val="24"/>
        </w:rPr>
        <w:t xml:space="preserve"> required to, use this mode</w:t>
      </w:r>
      <w:r>
        <w:rPr>
          <w:rFonts w:ascii="Times New Roman" w:hAnsi="Times New Roman" w:cs="Times New Roman"/>
          <w:sz w:val="24"/>
          <w:szCs w:val="24"/>
        </w:rPr>
        <w:t>l notice to meet these disclosure requirements.</w:t>
      </w:r>
      <w:r w:rsidR="00FA4D2F">
        <w:rPr>
          <w:rFonts w:ascii="Times New Roman" w:hAnsi="Times New Roman" w:cs="Times New Roman"/>
          <w:sz w:val="24"/>
          <w:szCs w:val="24"/>
        </w:rPr>
        <w:t xml:space="preserve"> </w:t>
      </w:r>
      <w:r w:rsidR="00E04995" w:rsidRPr="001E7848">
        <w:rPr>
          <w:rFonts w:ascii="Times New Roman" w:hAnsi="Times New Roman" w:cs="Times New Roman"/>
          <w:sz w:val="24"/>
          <w:szCs w:val="24"/>
        </w:rPr>
        <w:t xml:space="preserve">To use </w:t>
      </w:r>
      <w:r w:rsidR="00E04995">
        <w:rPr>
          <w:rFonts w:ascii="Times New Roman" w:hAnsi="Times New Roman" w:cs="Times New Roman"/>
          <w:sz w:val="24"/>
          <w:szCs w:val="24"/>
        </w:rPr>
        <w:t xml:space="preserve">this </w:t>
      </w:r>
      <w:r w:rsidR="00E04995" w:rsidRPr="001E7848">
        <w:rPr>
          <w:rFonts w:ascii="Times New Roman" w:hAnsi="Times New Roman" w:cs="Times New Roman"/>
          <w:sz w:val="24"/>
          <w:szCs w:val="24"/>
        </w:rPr>
        <w:t xml:space="preserve">document properly, the </w:t>
      </w:r>
      <w:r w:rsidR="00E04995">
        <w:rPr>
          <w:rFonts w:ascii="Times New Roman" w:hAnsi="Times New Roman" w:cs="Times New Roman"/>
          <w:sz w:val="24"/>
          <w:szCs w:val="24"/>
        </w:rPr>
        <w:t>plan or issuer</w:t>
      </w:r>
      <w:r w:rsidR="00E04995" w:rsidRPr="001E7848">
        <w:rPr>
          <w:rFonts w:ascii="Times New Roman" w:hAnsi="Times New Roman" w:cs="Times New Roman"/>
          <w:sz w:val="24"/>
          <w:szCs w:val="24"/>
        </w:rPr>
        <w:t xml:space="preserve"> should</w:t>
      </w:r>
      <w:r w:rsidR="00E04995">
        <w:rPr>
          <w:rFonts w:ascii="Times New Roman" w:hAnsi="Times New Roman" w:cs="Times New Roman"/>
          <w:sz w:val="24"/>
          <w:szCs w:val="24"/>
        </w:rPr>
        <w:t xml:space="preserve"> review and complete it in a manner consistent with applicable state and federal law</w:t>
      </w:r>
      <w:r w:rsidR="00E04995" w:rsidRPr="001E7848">
        <w:rPr>
          <w:rFonts w:ascii="Times New Roman" w:hAnsi="Times New Roman" w:cs="Times New Roman"/>
          <w:sz w:val="24"/>
          <w:szCs w:val="24"/>
        </w:rPr>
        <w:t xml:space="preserve">. </w:t>
      </w:r>
      <w:r w:rsidR="00FA4D2F">
        <w:rPr>
          <w:rFonts w:ascii="Times New Roman" w:hAnsi="Times New Roman" w:cs="Times New Roman"/>
          <w:sz w:val="24"/>
          <w:szCs w:val="24"/>
        </w:rPr>
        <w:t xml:space="preserve">The Departments of Health and Human Services, Labor, and the Treasury </w:t>
      </w:r>
      <w:r>
        <w:rPr>
          <w:rFonts w:ascii="Times New Roman" w:hAnsi="Times New Roman" w:cs="Times New Roman"/>
          <w:sz w:val="24"/>
          <w:szCs w:val="24"/>
        </w:rPr>
        <w:t xml:space="preserve">(the Departments) will </w:t>
      </w:r>
      <w:r w:rsidR="00E04995">
        <w:rPr>
          <w:rFonts w:ascii="Times New Roman" w:hAnsi="Times New Roman" w:cs="Times New Roman"/>
          <w:sz w:val="24"/>
          <w:szCs w:val="24"/>
        </w:rPr>
        <w:t xml:space="preserve">consider </w:t>
      </w:r>
      <w:r w:rsidR="00E04995" w:rsidRPr="001E7848">
        <w:rPr>
          <w:rFonts w:ascii="Times New Roman" w:hAnsi="Times New Roman" w:cs="Times New Roman"/>
          <w:sz w:val="24"/>
          <w:szCs w:val="24"/>
        </w:rPr>
        <w:t>use of th</w:t>
      </w:r>
      <w:r w:rsidR="00E04995">
        <w:rPr>
          <w:rFonts w:ascii="Times New Roman" w:hAnsi="Times New Roman" w:cs="Times New Roman"/>
          <w:sz w:val="24"/>
          <w:szCs w:val="24"/>
        </w:rPr>
        <w:t xml:space="preserve">is model notice in accordance with these instructions </w:t>
      </w:r>
      <w:r w:rsidR="00E04995" w:rsidRPr="001E7848">
        <w:rPr>
          <w:rFonts w:ascii="Times New Roman" w:hAnsi="Times New Roman" w:cs="Times New Roman"/>
          <w:sz w:val="24"/>
          <w:szCs w:val="24"/>
        </w:rPr>
        <w:t xml:space="preserve">to be good faith compliance </w:t>
      </w:r>
      <w:r w:rsidR="00E04995">
        <w:rPr>
          <w:rFonts w:ascii="Times New Roman" w:hAnsi="Times New Roman" w:cs="Times New Roman"/>
          <w:sz w:val="24"/>
          <w:szCs w:val="24"/>
        </w:rPr>
        <w:t>with the disclosure requirements of section 9820(c) of the Code, section 720(c) of ERISA, and section 2799A-5(c) of the PHS Act, if all other applicable requirements are met.</w:t>
      </w:r>
    </w:p>
    <w:p w14:paraId="16EAFCA9" w14:textId="77777777" w:rsidR="00E04995" w:rsidRPr="001E7848" w:rsidRDefault="00E04995" w:rsidP="00691525">
      <w:pPr>
        <w:spacing w:after="240" w:line="240" w:lineRule="auto"/>
        <w:rPr>
          <w:rFonts w:ascii="Times New Roman" w:hAnsi="Times New Roman" w:cs="Times New Roman"/>
          <w:sz w:val="24"/>
          <w:szCs w:val="24"/>
        </w:rPr>
      </w:pPr>
      <w:r w:rsidRPr="001E7848">
        <w:rPr>
          <w:rFonts w:ascii="Times New Roman" w:hAnsi="Times New Roman" w:cs="Times New Roman"/>
          <w:sz w:val="24"/>
          <w:szCs w:val="24"/>
        </w:rPr>
        <w:t xml:space="preserve">If </w:t>
      </w:r>
      <w:r>
        <w:rPr>
          <w:rFonts w:ascii="Times New Roman" w:hAnsi="Times New Roman" w:cs="Times New Roman"/>
          <w:sz w:val="24"/>
          <w:szCs w:val="24"/>
        </w:rPr>
        <w:t xml:space="preserve">a </w:t>
      </w:r>
      <w:r w:rsidRPr="001E7848">
        <w:rPr>
          <w:rFonts w:ascii="Times New Roman" w:hAnsi="Times New Roman" w:cs="Times New Roman"/>
          <w:sz w:val="24"/>
          <w:szCs w:val="24"/>
        </w:rPr>
        <w:t>state develop</w:t>
      </w:r>
      <w:r>
        <w:rPr>
          <w:rFonts w:ascii="Times New Roman" w:hAnsi="Times New Roman" w:cs="Times New Roman"/>
          <w:sz w:val="24"/>
          <w:szCs w:val="24"/>
        </w:rPr>
        <w:t>s</w:t>
      </w:r>
      <w:r w:rsidRPr="001E7848">
        <w:rPr>
          <w:rFonts w:ascii="Times New Roman" w:hAnsi="Times New Roman" w:cs="Times New Roman"/>
          <w:sz w:val="24"/>
          <w:szCs w:val="24"/>
        </w:rPr>
        <w:t xml:space="preserve"> model language </w:t>
      </w:r>
      <w:r>
        <w:rPr>
          <w:rFonts w:ascii="Times New Roman" w:hAnsi="Times New Roman" w:cs="Times New Roman"/>
          <w:sz w:val="24"/>
          <w:szCs w:val="24"/>
        </w:rPr>
        <w:t xml:space="preserve">for its disclosure </w:t>
      </w:r>
      <w:r w:rsidRPr="001E7848">
        <w:rPr>
          <w:rFonts w:ascii="Times New Roman" w:hAnsi="Times New Roman" w:cs="Times New Roman"/>
          <w:sz w:val="24"/>
          <w:szCs w:val="24"/>
        </w:rPr>
        <w:t>notice</w:t>
      </w:r>
      <w:r>
        <w:rPr>
          <w:rFonts w:ascii="Times New Roman" w:hAnsi="Times New Roman" w:cs="Times New Roman"/>
          <w:sz w:val="24"/>
          <w:szCs w:val="24"/>
        </w:rPr>
        <w:t xml:space="preserve"> that is consistent with </w:t>
      </w:r>
      <w:r w:rsidR="00D93F83">
        <w:rPr>
          <w:rFonts w:ascii="Times New Roman" w:hAnsi="Times New Roman" w:cs="Times New Roman"/>
          <w:sz w:val="24"/>
          <w:szCs w:val="24"/>
        </w:rPr>
        <w:t>s</w:t>
      </w:r>
      <w:r w:rsidR="00D93F83" w:rsidRPr="00D93F83">
        <w:rPr>
          <w:rFonts w:ascii="Times New Roman" w:hAnsi="Times New Roman" w:cs="Times New Roman"/>
          <w:sz w:val="24"/>
          <w:szCs w:val="24"/>
        </w:rPr>
        <w:t>ection 9820(c) of the Code, section 720(c) of ERISA</w:t>
      </w:r>
      <w:r w:rsidR="00D93F83">
        <w:rPr>
          <w:rFonts w:ascii="Times New Roman" w:hAnsi="Times New Roman" w:cs="Times New Roman"/>
          <w:sz w:val="24"/>
          <w:szCs w:val="24"/>
        </w:rPr>
        <w:t>, and</w:t>
      </w:r>
      <w:r w:rsidR="00D93F83" w:rsidRPr="00D93F83">
        <w:rPr>
          <w:rFonts w:ascii="Times New Roman" w:hAnsi="Times New Roman" w:cs="Times New Roman"/>
          <w:sz w:val="24"/>
          <w:szCs w:val="24"/>
        </w:rPr>
        <w:t xml:space="preserve"> </w:t>
      </w:r>
      <w:r>
        <w:rPr>
          <w:rFonts w:ascii="Times New Roman" w:hAnsi="Times New Roman" w:cs="Times New Roman"/>
          <w:sz w:val="24"/>
          <w:szCs w:val="24"/>
        </w:rPr>
        <w:t>section 2799A-5(c) of the PHS Act</w:t>
      </w:r>
      <w:r w:rsidRPr="001E7848">
        <w:rPr>
          <w:rFonts w:ascii="Times New Roman" w:hAnsi="Times New Roman" w:cs="Times New Roman"/>
          <w:sz w:val="24"/>
          <w:szCs w:val="24"/>
        </w:rPr>
        <w:t xml:space="preserve">, </w:t>
      </w:r>
      <w:r w:rsidR="00835B4B">
        <w:rPr>
          <w:rFonts w:ascii="Times New Roman" w:hAnsi="Times New Roman" w:cs="Times New Roman"/>
          <w:sz w:val="24"/>
          <w:szCs w:val="24"/>
        </w:rPr>
        <w:t>the Departments</w:t>
      </w:r>
      <w:r>
        <w:rPr>
          <w:rFonts w:ascii="Times New Roman" w:hAnsi="Times New Roman" w:cs="Times New Roman"/>
          <w:sz w:val="24"/>
          <w:szCs w:val="24"/>
        </w:rPr>
        <w:t xml:space="preserve"> </w:t>
      </w:r>
      <w:r w:rsidRPr="001E7848">
        <w:rPr>
          <w:rFonts w:ascii="Times New Roman" w:hAnsi="Times New Roman" w:cs="Times New Roman"/>
          <w:sz w:val="24"/>
          <w:szCs w:val="24"/>
        </w:rPr>
        <w:t xml:space="preserve">will consider a </w:t>
      </w:r>
      <w:r>
        <w:rPr>
          <w:rFonts w:ascii="Times New Roman" w:hAnsi="Times New Roman" w:cs="Times New Roman"/>
          <w:sz w:val="24"/>
          <w:szCs w:val="24"/>
        </w:rPr>
        <w:t>plan or issuer</w:t>
      </w:r>
      <w:r w:rsidRPr="001E7848">
        <w:rPr>
          <w:rFonts w:ascii="Times New Roman" w:hAnsi="Times New Roman" w:cs="Times New Roman"/>
          <w:sz w:val="24"/>
          <w:szCs w:val="24"/>
        </w:rPr>
        <w:t xml:space="preserve"> that </w:t>
      </w:r>
      <w:r>
        <w:rPr>
          <w:rFonts w:ascii="Times New Roman" w:hAnsi="Times New Roman" w:cs="Times New Roman"/>
          <w:sz w:val="24"/>
          <w:szCs w:val="24"/>
        </w:rPr>
        <w:t>makes good</w:t>
      </w:r>
      <w:r w:rsidR="000C2C19">
        <w:rPr>
          <w:rFonts w:ascii="Times New Roman" w:hAnsi="Times New Roman" w:cs="Times New Roman"/>
          <w:sz w:val="24"/>
          <w:szCs w:val="24"/>
        </w:rPr>
        <w:t xml:space="preserve"> </w:t>
      </w:r>
      <w:r>
        <w:rPr>
          <w:rFonts w:ascii="Times New Roman" w:hAnsi="Times New Roman" w:cs="Times New Roman"/>
          <w:sz w:val="24"/>
          <w:szCs w:val="24"/>
        </w:rPr>
        <w:t>faith use of</w:t>
      </w:r>
      <w:r w:rsidRPr="001E7848">
        <w:rPr>
          <w:rFonts w:ascii="Times New Roman" w:hAnsi="Times New Roman" w:cs="Times New Roman"/>
          <w:sz w:val="24"/>
          <w:szCs w:val="24"/>
        </w:rPr>
        <w:t xml:space="preserve"> the state-developed model language </w:t>
      </w:r>
      <w:r>
        <w:rPr>
          <w:rFonts w:ascii="Times New Roman" w:hAnsi="Times New Roman" w:cs="Times New Roman"/>
          <w:sz w:val="24"/>
          <w:szCs w:val="24"/>
        </w:rPr>
        <w:t xml:space="preserve">to be </w:t>
      </w:r>
      <w:r w:rsidRPr="001E7848">
        <w:rPr>
          <w:rFonts w:ascii="Times New Roman" w:hAnsi="Times New Roman" w:cs="Times New Roman"/>
          <w:sz w:val="24"/>
          <w:szCs w:val="24"/>
        </w:rPr>
        <w:t xml:space="preserve">compliant with the federal </w:t>
      </w:r>
      <w:r>
        <w:rPr>
          <w:rFonts w:ascii="Times New Roman" w:hAnsi="Times New Roman" w:cs="Times New Roman"/>
          <w:sz w:val="24"/>
          <w:szCs w:val="24"/>
        </w:rPr>
        <w:t>requirement to include information about state law protections</w:t>
      </w:r>
      <w:r w:rsidRPr="001E7848">
        <w:rPr>
          <w:rFonts w:ascii="Times New Roman" w:hAnsi="Times New Roman" w:cs="Times New Roman"/>
          <w:sz w:val="24"/>
          <w:szCs w:val="24"/>
        </w:rPr>
        <w:t>.</w:t>
      </w:r>
    </w:p>
    <w:p w14:paraId="1E178809" w14:textId="77777777" w:rsidR="00E04995" w:rsidRPr="00691525" w:rsidRDefault="00E04995" w:rsidP="00691525">
      <w:pPr>
        <w:pStyle w:val="Heading2"/>
        <w:spacing w:after="240"/>
      </w:pPr>
      <w:r w:rsidRPr="00691525">
        <w:t>Language access</w:t>
      </w:r>
    </w:p>
    <w:p w14:paraId="7FF89202" w14:textId="77777777" w:rsidR="00E04995" w:rsidRPr="00691525" w:rsidRDefault="00E04995" w:rsidP="00691525">
      <w:pPr>
        <w:pStyle w:val="Heading3"/>
      </w:pPr>
      <w:r w:rsidRPr="00691525">
        <w:t>Use of Plain Language</w:t>
      </w:r>
    </w:p>
    <w:p w14:paraId="7E065234" w14:textId="49A2665C" w:rsidR="00E04995" w:rsidRDefault="00835B4B" w:rsidP="00691525">
      <w:pPr>
        <w:spacing w:after="240" w:line="240" w:lineRule="auto"/>
        <w:rPr>
          <w:rFonts w:ascii="Times New Roman" w:hAnsi="Times New Roman" w:cs="Times New Roman"/>
          <w:sz w:val="24"/>
          <w:szCs w:val="24"/>
        </w:rPr>
      </w:pPr>
      <w:r>
        <w:rPr>
          <w:rFonts w:ascii="Times New Roman" w:hAnsi="Times New Roman" w:cs="Times New Roman"/>
          <w:sz w:val="24"/>
          <w:szCs w:val="24"/>
        </w:rPr>
        <w:t>Plans</w:t>
      </w:r>
      <w:r w:rsidR="00E04995">
        <w:rPr>
          <w:rFonts w:ascii="Times New Roman" w:hAnsi="Times New Roman" w:cs="Times New Roman"/>
          <w:sz w:val="24"/>
          <w:szCs w:val="24"/>
        </w:rPr>
        <w:t xml:space="preserve"> and issuers are encouraged</w:t>
      </w:r>
      <w:r w:rsidR="00E04995" w:rsidRPr="001E7848">
        <w:rPr>
          <w:rFonts w:ascii="Times New Roman" w:hAnsi="Times New Roman" w:cs="Times New Roman"/>
          <w:sz w:val="24"/>
          <w:szCs w:val="24"/>
        </w:rPr>
        <w:t xml:space="preserve"> to </w:t>
      </w:r>
      <w:r w:rsidR="00E04995">
        <w:rPr>
          <w:rFonts w:ascii="Times New Roman" w:hAnsi="Times New Roman" w:cs="Times New Roman"/>
          <w:sz w:val="24"/>
          <w:szCs w:val="24"/>
        </w:rPr>
        <w:t>use</w:t>
      </w:r>
      <w:r w:rsidR="00E04995" w:rsidRPr="001E7848">
        <w:rPr>
          <w:rFonts w:ascii="Times New Roman" w:hAnsi="Times New Roman" w:cs="Times New Roman"/>
          <w:sz w:val="24"/>
          <w:szCs w:val="24"/>
        </w:rPr>
        <w:t xml:space="preserve"> plain language in the disclosure</w:t>
      </w:r>
      <w:r w:rsidR="00E04995">
        <w:rPr>
          <w:rFonts w:ascii="Times New Roman" w:hAnsi="Times New Roman" w:cs="Times New Roman"/>
          <w:sz w:val="24"/>
          <w:szCs w:val="24"/>
        </w:rPr>
        <w:t xml:space="preserve"> notice and</w:t>
      </w:r>
      <w:r w:rsidR="000C2C19">
        <w:rPr>
          <w:rFonts w:ascii="Times New Roman" w:hAnsi="Times New Roman" w:cs="Times New Roman"/>
          <w:sz w:val="24"/>
          <w:szCs w:val="24"/>
        </w:rPr>
        <w:t xml:space="preserve"> test the notice for clarity and usability when possible</w:t>
      </w:r>
      <w:r w:rsidR="00691525">
        <w:rPr>
          <w:rFonts w:ascii="Times New Roman" w:hAnsi="Times New Roman" w:cs="Times New Roman"/>
          <w:sz w:val="24"/>
          <w:szCs w:val="24"/>
        </w:rPr>
        <w:t>.</w:t>
      </w:r>
    </w:p>
    <w:p w14:paraId="553A74B4" w14:textId="77777777" w:rsidR="00E04995" w:rsidRPr="00931277" w:rsidRDefault="00E04995" w:rsidP="00691525">
      <w:pPr>
        <w:spacing w:after="0" w:line="240" w:lineRule="auto"/>
        <w:rPr>
          <w:rFonts w:ascii="Times New Roman" w:hAnsi="Times New Roman" w:cs="Times New Roman"/>
          <w:sz w:val="24"/>
          <w:szCs w:val="24"/>
        </w:rPr>
      </w:pPr>
      <w:r w:rsidRPr="00931277">
        <w:rPr>
          <w:rFonts w:ascii="Times New Roman" w:hAnsi="Times New Roman" w:cs="Times New Roman"/>
          <w:sz w:val="24"/>
          <w:szCs w:val="24"/>
        </w:rPr>
        <w:t>Plain language, accessibility, and language access resources:</w:t>
      </w:r>
    </w:p>
    <w:p w14:paraId="3E9C0158" w14:textId="77777777" w:rsidR="00E04995" w:rsidRPr="002E4835" w:rsidRDefault="00CD0542" w:rsidP="00691525">
      <w:pPr>
        <w:pStyle w:val="ListParagraph"/>
        <w:numPr>
          <w:ilvl w:val="0"/>
          <w:numId w:val="12"/>
        </w:numPr>
        <w:spacing w:after="0" w:line="240" w:lineRule="auto"/>
        <w:rPr>
          <w:rFonts w:ascii="Times New Roman" w:hAnsi="Times New Roman" w:cs="Times New Roman"/>
          <w:sz w:val="24"/>
          <w:szCs w:val="24"/>
        </w:rPr>
      </w:pPr>
      <w:hyperlink r:id="rId11" w:history="1">
        <w:r w:rsidR="00E04995" w:rsidRPr="002E4835">
          <w:rPr>
            <w:rStyle w:val="Hyperlink"/>
            <w:rFonts w:ascii="Times New Roman" w:hAnsi="Times New Roman" w:cs="Times New Roman"/>
            <w:sz w:val="24"/>
            <w:szCs w:val="24"/>
          </w:rPr>
          <w:t>Plainlanguage.gov/guidelines</w:t>
        </w:r>
      </w:hyperlink>
    </w:p>
    <w:p w14:paraId="01EC72A7" w14:textId="77777777" w:rsidR="00E04995" w:rsidRPr="002E4835" w:rsidRDefault="00CD0542" w:rsidP="00691525">
      <w:pPr>
        <w:pStyle w:val="ListParagraph"/>
        <w:numPr>
          <w:ilvl w:val="0"/>
          <w:numId w:val="12"/>
        </w:numPr>
        <w:spacing w:after="0" w:line="240" w:lineRule="auto"/>
        <w:rPr>
          <w:rFonts w:ascii="Times New Roman" w:hAnsi="Times New Roman" w:cs="Times New Roman"/>
          <w:sz w:val="24"/>
          <w:szCs w:val="24"/>
        </w:rPr>
      </w:pPr>
      <w:hyperlink r:id="rId12" w:history="1">
        <w:r w:rsidR="00E04995" w:rsidRPr="002E4835">
          <w:rPr>
            <w:rStyle w:val="Hyperlink"/>
            <w:rFonts w:ascii="Times New Roman" w:hAnsi="Times New Roman" w:cs="Times New Roman"/>
            <w:sz w:val="24"/>
            <w:szCs w:val="24"/>
          </w:rPr>
          <w:t>Section508.gov</w:t>
        </w:r>
      </w:hyperlink>
    </w:p>
    <w:p w14:paraId="66F7106F" w14:textId="77777777" w:rsidR="00E04995" w:rsidRPr="002E4835" w:rsidRDefault="00CD0542" w:rsidP="00691525">
      <w:pPr>
        <w:pStyle w:val="ListParagraph"/>
        <w:numPr>
          <w:ilvl w:val="0"/>
          <w:numId w:val="12"/>
        </w:numPr>
        <w:spacing w:after="240" w:line="240" w:lineRule="auto"/>
        <w:contextualSpacing w:val="0"/>
        <w:rPr>
          <w:rFonts w:ascii="Times New Roman" w:hAnsi="Times New Roman" w:cs="Times New Roman"/>
          <w:sz w:val="24"/>
          <w:szCs w:val="24"/>
        </w:rPr>
      </w:pPr>
      <w:hyperlink r:id="rId13" w:history="1">
        <w:r w:rsidR="00E04995" w:rsidRPr="002E4835">
          <w:rPr>
            <w:rStyle w:val="Hyperlink"/>
            <w:rFonts w:ascii="Times New Roman" w:hAnsi="Times New Roman" w:cs="Times New Roman"/>
            <w:sz w:val="24"/>
            <w:szCs w:val="24"/>
          </w:rPr>
          <w:t>LEP.gov</w:t>
        </w:r>
      </w:hyperlink>
    </w:p>
    <w:p w14:paraId="1A5E4B34" w14:textId="77777777" w:rsidR="00691525" w:rsidRDefault="00691525">
      <w:pPr>
        <w:rPr>
          <w:rFonts w:ascii="Times New Roman" w:hAnsi="Times New Roman" w:cs="Times New Roman"/>
          <w:b/>
          <w:sz w:val="24"/>
          <w:szCs w:val="24"/>
        </w:rPr>
      </w:pPr>
      <w:r>
        <w:br w:type="page"/>
      </w:r>
    </w:p>
    <w:p w14:paraId="09D38CB0" w14:textId="0F61148E" w:rsidR="00E04995" w:rsidRPr="00931277" w:rsidRDefault="00E04995" w:rsidP="00691525">
      <w:pPr>
        <w:pStyle w:val="Heading3"/>
      </w:pPr>
      <w:r>
        <w:lastRenderedPageBreak/>
        <w:t>Compliance with Federal Civil Rights Laws</w:t>
      </w:r>
    </w:p>
    <w:p w14:paraId="13C8EB4C" w14:textId="2E6D848A" w:rsidR="00E04995" w:rsidRDefault="00E04995" w:rsidP="00691525">
      <w:pPr>
        <w:spacing w:after="240" w:line="240" w:lineRule="auto"/>
        <w:rPr>
          <w:rFonts w:ascii="Times New Roman" w:hAnsi="Times New Roman" w:cs="Times New Roman"/>
          <w:sz w:val="24"/>
          <w:szCs w:val="24"/>
        </w:rPr>
      </w:pPr>
      <w:r>
        <w:rPr>
          <w:rFonts w:ascii="Times New Roman" w:hAnsi="Times New Roman" w:cs="Times New Roman"/>
          <w:sz w:val="24"/>
          <w:szCs w:val="24"/>
        </w:rPr>
        <w:t>Entities</w:t>
      </w:r>
      <w:r w:rsidRPr="00EF7719">
        <w:rPr>
          <w:rFonts w:ascii="Times New Roman" w:hAnsi="Times New Roman" w:cs="Times New Roman"/>
          <w:sz w:val="24"/>
          <w:szCs w:val="24"/>
        </w:rPr>
        <w:t xml:space="preserve"> that</w:t>
      </w:r>
      <w:r>
        <w:rPr>
          <w:rFonts w:ascii="Times New Roman" w:hAnsi="Times New Roman" w:cs="Times New Roman"/>
          <w:sz w:val="24"/>
          <w:szCs w:val="24"/>
        </w:rPr>
        <w:t xml:space="preserve"> </w:t>
      </w:r>
      <w:r w:rsidR="000C2C19">
        <w:rPr>
          <w:rFonts w:ascii="Times New Roman" w:hAnsi="Times New Roman" w:cs="Times New Roman"/>
          <w:sz w:val="24"/>
          <w:szCs w:val="24"/>
        </w:rPr>
        <w:t>receive</w:t>
      </w:r>
      <w:r w:rsidRPr="00EF7719">
        <w:rPr>
          <w:rFonts w:ascii="Times New Roman" w:hAnsi="Times New Roman" w:cs="Times New Roman"/>
          <w:sz w:val="24"/>
          <w:szCs w:val="24"/>
        </w:rPr>
        <w:t xml:space="preserve"> federal financial assistance must comply with federal civil rights laws</w:t>
      </w:r>
      <w:r w:rsidR="00D93F83">
        <w:rPr>
          <w:rFonts w:ascii="Times New Roman" w:hAnsi="Times New Roman" w:cs="Times New Roman"/>
          <w:sz w:val="24"/>
          <w:szCs w:val="24"/>
        </w:rPr>
        <w:t xml:space="preserve"> that prohibit discrimination. </w:t>
      </w:r>
      <w:r w:rsidRPr="00EF7719">
        <w:rPr>
          <w:rFonts w:ascii="Times New Roman" w:hAnsi="Times New Roman" w:cs="Times New Roman"/>
          <w:sz w:val="24"/>
          <w:szCs w:val="24"/>
        </w:rPr>
        <w:t>These laws include section 15</w:t>
      </w:r>
      <w:r>
        <w:rPr>
          <w:rFonts w:ascii="Times New Roman" w:hAnsi="Times New Roman" w:cs="Times New Roman"/>
          <w:sz w:val="24"/>
          <w:szCs w:val="24"/>
        </w:rPr>
        <w:t xml:space="preserve">57 of the Affordable Care Act, </w:t>
      </w:r>
      <w:r w:rsidRPr="00EF7719">
        <w:rPr>
          <w:rFonts w:ascii="Times New Roman" w:hAnsi="Times New Roman" w:cs="Times New Roman"/>
          <w:sz w:val="24"/>
          <w:szCs w:val="24"/>
        </w:rPr>
        <w:t xml:space="preserve">Title VI of the Civil Rights Act of 1964, and section 504 of the Rehabilitation Act of 1973.  Section 1557 and title VI require covered entities to take reasonable steps to ensure meaningful access to individuals with limited English proficiency, which may include </w:t>
      </w:r>
      <w:r w:rsidR="000C2C19">
        <w:rPr>
          <w:rFonts w:ascii="Times New Roman" w:hAnsi="Times New Roman" w:cs="Times New Roman"/>
          <w:sz w:val="24"/>
          <w:szCs w:val="24"/>
        </w:rPr>
        <w:t>offering</w:t>
      </w:r>
      <w:r w:rsidRPr="00EF7719">
        <w:rPr>
          <w:rFonts w:ascii="Times New Roman" w:hAnsi="Times New Roman" w:cs="Times New Roman"/>
          <w:sz w:val="24"/>
          <w:szCs w:val="24"/>
        </w:rPr>
        <w:t xml:space="preserve"> language assistance services such as translation of written content int</w:t>
      </w:r>
      <w:r w:rsidR="00691525">
        <w:rPr>
          <w:rFonts w:ascii="Times New Roman" w:hAnsi="Times New Roman" w:cs="Times New Roman"/>
          <w:sz w:val="24"/>
          <w:szCs w:val="24"/>
        </w:rPr>
        <w:t>o languages other than English.</w:t>
      </w:r>
    </w:p>
    <w:p w14:paraId="384F091D" w14:textId="77777777" w:rsidR="00E04995" w:rsidRDefault="00E04995" w:rsidP="00691525">
      <w:pPr>
        <w:spacing w:after="240" w:line="240" w:lineRule="auto"/>
        <w:rPr>
          <w:rFonts w:ascii="Times New Roman" w:hAnsi="Times New Roman" w:cs="Times New Roman"/>
          <w:sz w:val="24"/>
          <w:szCs w:val="24"/>
        </w:rPr>
      </w:pPr>
      <w:r w:rsidRPr="00EF7719">
        <w:rPr>
          <w:rFonts w:ascii="Times New Roman" w:hAnsi="Times New Roman" w:cs="Times New Roman"/>
          <w:sz w:val="24"/>
          <w:szCs w:val="24"/>
        </w:rPr>
        <w:t>Section 1557 and section 504 require covered entities to take appropriate steps to ensure effective communication with individuals with disabilities, including provision of appropriate auxiliary aids and services. Auxiliary aids and services may include interpreters, large print materials, accessible information and communication technology, open and closed captioning, and other aids or services for persons who are blind or have low vision, or who are deaf or hard of hearing. Information provided through information and communication technology also must be accessible to individuals with disabilities, unless certain exceptions apply.</w:t>
      </w:r>
      <w:r w:rsidRPr="002E4835">
        <w:rPr>
          <w:rFonts w:ascii="Times New Roman" w:hAnsi="Times New Roman" w:cs="Times New Roman"/>
          <w:sz w:val="24"/>
          <w:szCs w:val="24"/>
        </w:rPr>
        <w:t xml:space="preserve"> </w:t>
      </w:r>
      <w:r w:rsidR="004B4FA5">
        <w:rPr>
          <w:rFonts w:ascii="Times New Roman" w:hAnsi="Times New Roman" w:cs="Times New Roman"/>
          <w:sz w:val="24"/>
          <w:szCs w:val="24"/>
        </w:rPr>
        <w:t>Plans</w:t>
      </w:r>
      <w:r>
        <w:rPr>
          <w:rFonts w:ascii="Times New Roman" w:hAnsi="Times New Roman" w:cs="Times New Roman"/>
          <w:sz w:val="24"/>
          <w:szCs w:val="24"/>
        </w:rPr>
        <w:t xml:space="preserve"> and issuers are reminded</w:t>
      </w:r>
      <w:r w:rsidRPr="001E7848">
        <w:rPr>
          <w:rFonts w:ascii="Times New Roman" w:hAnsi="Times New Roman" w:cs="Times New Roman"/>
          <w:sz w:val="24"/>
          <w:szCs w:val="24"/>
        </w:rPr>
        <w:t xml:space="preserve"> </w:t>
      </w:r>
      <w:r>
        <w:rPr>
          <w:rFonts w:ascii="Times New Roman" w:hAnsi="Times New Roman" w:cs="Times New Roman"/>
          <w:sz w:val="24"/>
          <w:szCs w:val="24"/>
        </w:rPr>
        <w:t xml:space="preserve">that the disclosure notice </w:t>
      </w:r>
      <w:r w:rsidRPr="001E7848">
        <w:rPr>
          <w:rFonts w:ascii="Times New Roman" w:hAnsi="Times New Roman" w:cs="Times New Roman"/>
          <w:sz w:val="24"/>
          <w:szCs w:val="24"/>
        </w:rPr>
        <w:t>must comply with applicable state or federal language</w:t>
      </w:r>
      <w:r>
        <w:rPr>
          <w:rFonts w:ascii="Times New Roman" w:hAnsi="Times New Roman" w:cs="Times New Roman"/>
          <w:sz w:val="24"/>
          <w:szCs w:val="24"/>
        </w:rPr>
        <w:t>-</w:t>
      </w:r>
      <w:r w:rsidRPr="001E7848">
        <w:rPr>
          <w:rFonts w:ascii="Times New Roman" w:hAnsi="Times New Roman" w:cs="Times New Roman"/>
          <w:sz w:val="24"/>
          <w:szCs w:val="24"/>
        </w:rPr>
        <w:t>access standards.</w:t>
      </w:r>
    </w:p>
    <w:p w14:paraId="456524F1" w14:textId="77777777" w:rsidR="00E04995" w:rsidRDefault="00E04995" w:rsidP="00691525">
      <w:pPr>
        <w:spacing w:after="240" w:line="240" w:lineRule="auto"/>
        <w:rPr>
          <w:rFonts w:ascii="Times New Roman" w:hAnsi="Times New Roman" w:cs="Times New Roman"/>
          <w:sz w:val="24"/>
          <w:szCs w:val="24"/>
        </w:rPr>
      </w:pPr>
      <w:r w:rsidRPr="001E7848">
        <w:rPr>
          <w:rFonts w:ascii="Times New Roman" w:hAnsi="Times New Roman" w:cs="Times New Roman"/>
          <w:b/>
          <w:sz w:val="24"/>
          <w:szCs w:val="24"/>
          <w:u w:val="single"/>
        </w:rPr>
        <w:t>NOTE</w:t>
      </w:r>
      <w:r w:rsidRPr="001E7848">
        <w:rPr>
          <w:rFonts w:ascii="Times New Roman" w:hAnsi="Times New Roman" w:cs="Times New Roman"/>
          <w:sz w:val="24"/>
          <w:szCs w:val="24"/>
        </w:rPr>
        <w:t xml:space="preserve">: </w:t>
      </w:r>
      <w:r w:rsidRPr="00D77A65">
        <w:rPr>
          <w:rFonts w:ascii="Times New Roman" w:hAnsi="Times New Roman" w:cs="Times New Roman"/>
          <w:sz w:val="24"/>
          <w:szCs w:val="24"/>
        </w:rPr>
        <w:t xml:space="preserve">The information provided in these instructions is intended to be </w:t>
      </w:r>
      <w:r>
        <w:rPr>
          <w:rFonts w:ascii="Times New Roman" w:hAnsi="Times New Roman" w:cs="Times New Roman"/>
          <w:sz w:val="24"/>
          <w:szCs w:val="24"/>
        </w:rPr>
        <w:t xml:space="preserve">only </w:t>
      </w:r>
      <w:r w:rsidRPr="00D77A65">
        <w:rPr>
          <w:rFonts w:ascii="Times New Roman" w:hAnsi="Times New Roman" w:cs="Times New Roman"/>
          <w:sz w:val="24"/>
          <w:szCs w:val="24"/>
        </w:rPr>
        <w:t xml:space="preserve">a general summary of technical legal standards. It is not intended to take the place of the statutes, regulations, or formal policy guidance on which it is based. </w:t>
      </w:r>
      <w:r w:rsidR="003F68C3">
        <w:rPr>
          <w:rFonts w:ascii="Times New Roman" w:hAnsi="Times New Roman" w:cs="Times New Roman"/>
          <w:sz w:val="24"/>
          <w:szCs w:val="24"/>
        </w:rPr>
        <w:t>R</w:t>
      </w:r>
      <w:r>
        <w:rPr>
          <w:rFonts w:ascii="Times New Roman" w:hAnsi="Times New Roman" w:cs="Times New Roman"/>
          <w:sz w:val="24"/>
          <w:szCs w:val="24"/>
        </w:rPr>
        <w:t xml:space="preserve">efer </w:t>
      </w:r>
      <w:r w:rsidRPr="00D77A65">
        <w:rPr>
          <w:rFonts w:ascii="Times New Roman" w:hAnsi="Times New Roman" w:cs="Times New Roman"/>
          <w:sz w:val="24"/>
          <w:szCs w:val="24"/>
        </w:rPr>
        <w:t>to the applicable statutes, regulations, and other interpretive materials for complete and current information</w:t>
      </w:r>
      <w:r>
        <w:rPr>
          <w:rFonts w:ascii="Times New Roman" w:hAnsi="Times New Roman" w:cs="Times New Roman"/>
          <w:sz w:val="24"/>
          <w:szCs w:val="24"/>
        </w:rPr>
        <w:t>.</w:t>
      </w:r>
    </w:p>
    <w:p w14:paraId="4595411A" w14:textId="60AA182D" w:rsidR="00E04995" w:rsidRPr="00FA4D2F" w:rsidRDefault="00835B4B" w:rsidP="00691525">
      <w:pPr>
        <w:spacing w:after="240" w:line="240" w:lineRule="auto"/>
        <w:rPr>
          <w:rFonts w:ascii="Times New Roman" w:hAnsi="Times New Roman" w:cs="Times New Roman"/>
          <w:b/>
          <w:sz w:val="24"/>
          <w:szCs w:val="24"/>
        </w:rPr>
      </w:pPr>
      <w:r w:rsidRPr="00FA4D2F">
        <w:rPr>
          <w:rFonts w:ascii="Times New Roman" w:hAnsi="Times New Roman" w:cs="Times New Roman"/>
          <w:b/>
          <w:sz w:val="24"/>
          <w:szCs w:val="24"/>
        </w:rPr>
        <w:t>Do</w:t>
      </w:r>
      <w:r w:rsidR="00E04995" w:rsidRPr="00FA4D2F">
        <w:rPr>
          <w:rFonts w:ascii="Times New Roman" w:hAnsi="Times New Roman" w:cs="Times New Roman"/>
          <w:b/>
          <w:sz w:val="24"/>
          <w:szCs w:val="24"/>
        </w:rPr>
        <w:t xml:space="preserve"> not include these instructions with the disclosure notice </w:t>
      </w:r>
      <w:r w:rsidRPr="00FA4D2F">
        <w:rPr>
          <w:rFonts w:ascii="Times New Roman" w:hAnsi="Times New Roman" w:cs="Times New Roman"/>
          <w:b/>
          <w:sz w:val="24"/>
          <w:szCs w:val="24"/>
        </w:rPr>
        <w:t>provided to participants, beneficiaries</w:t>
      </w:r>
      <w:r w:rsidR="00FA4D2F">
        <w:rPr>
          <w:rFonts w:ascii="Times New Roman" w:hAnsi="Times New Roman" w:cs="Times New Roman"/>
          <w:b/>
          <w:sz w:val="24"/>
          <w:szCs w:val="24"/>
        </w:rPr>
        <w:t>,</w:t>
      </w:r>
      <w:r w:rsidRPr="00FA4D2F">
        <w:rPr>
          <w:rFonts w:ascii="Times New Roman" w:hAnsi="Times New Roman" w:cs="Times New Roman"/>
          <w:b/>
          <w:sz w:val="24"/>
          <w:szCs w:val="24"/>
        </w:rPr>
        <w:t xml:space="preserve"> or enrollees.</w:t>
      </w:r>
    </w:p>
    <w:p w14:paraId="3F4F6735" w14:textId="77777777" w:rsidR="00E04995" w:rsidRPr="001E7848" w:rsidRDefault="00E04995" w:rsidP="00691525">
      <w:pPr>
        <w:pStyle w:val="Heading3"/>
      </w:pPr>
      <w:r w:rsidRPr="001E7848">
        <w:t>Paperwork Reduction Act Statement</w:t>
      </w:r>
    </w:p>
    <w:p w14:paraId="5FEA1D88" w14:textId="3FC26916" w:rsidR="00E04995" w:rsidRPr="00691525" w:rsidRDefault="00E04995" w:rsidP="00691525">
      <w:pPr>
        <w:spacing w:line="240" w:lineRule="auto"/>
        <w:rPr>
          <w:rFonts w:ascii="Times New Roman" w:hAnsi="Times New Roman" w:cs="Times New Roman"/>
          <w:sz w:val="24"/>
          <w:szCs w:val="24"/>
        </w:rPr>
      </w:pPr>
      <w:r w:rsidRPr="002D6DC1">
        <w:rPr>
          <w:rFonts w:ascii="Times New Roman" w:hAnsi="Times New Roman" w:cs="Times New Roman"/>
          <w:sz w:val="24"/>
          <w:szCs w:val="24"/>
        </w:rPr>
        <w:t xml:space="preserve">According to the Paperwork Reduction Act of 1995, no persons are required to respond to a collection of information unless it displays a valid </w:t>
      </w:r>
      <w:r>
        <w:rPr>
          <w:rFonts w:ascii="Times New Roman" w:hAnsi="Times New Roman" w:cs="Times New Roman"/>
          <w:sz w:val="24"/>
          <w:szCs w:val="24"/>
        </w:rPr>
        <w:t>Office of Management and Budget (</w:t>
      </w:r>
      <w:r w:rsidRPr="002D6DC1">
        <w:rPr>
          <w:rFonts w:ascii="Times New Roman" w:hAnsi="Times New Roman" w:cs="Times New Roman"/>
          <w:sz w:val="24"/>
          <w:szCs w:val="24"/>
        </w:rPr>
        <w:t>OMB</w:t>
      </w:r>
      <w:r>
        <w:rPr>
          <w:rFonts w:ascii="Times New Roman" w:hAnsi="Times New Roman" w:cs="Times New Roman"/>
          <w:sz w:val="24"/>
          <w:szCs w:val="24"/>
        </w:rPr>
        <w:t>)</w:t>
      </w:r>
      <w:r w:rsidRPr="002D6DC1">
        <w:rPr>
          <w:rFonts w:ascii="Times New Roman" w:hAnsi="Times New Roman" w:cs="Times New Roman"/>
          <w:sz w:val="24"/>
          <w:szCs w:val="24"/>
        </w:rPr>
        <w:t xml:space="preserve"> control number.  The valid OMB control number for this information collection is </w:t>
      </w:r>
      <w:r w:rsidR="00330E23">
        <w:rPr>
          <w:rFonts w:ascii="Times New Roman" w:hAnsi="Times New Roman" w:cs="Times New Roman"/>
          <w:sz w:val="24"/>
          <w:szCs w:val="24"/>
        </w:rPr>
        <w:t>1210</w:t>
      </w:r>
      <w:r w:rsidRPr="002D6DC1">
        <w:rPr>
          <w:rFonts w:ascii="Times New Roman" w:hAnsi="Times New Roman" w:cs="Times New Roman"/>
          <w:sz w:val="24"/>
          <w:szCs w:val="24"/>
        </w:rPr>
        <w:t xml:space="preserve">-XXXX.  The time required to complete this information collection is estimated to average 3.5 hours per response, including the time to review instructions, </w:t>
      </w:r>
      <w:r>
        <w:rPr>
          <w:rFonts w:ascii="Times New Roman" w:hAnsi="Times New Roman" w:cs="Times New Roman"/>
          <w:sz w:val="24"/>
          <w:szCs w:val="24"/>
        </w:rPr>
        <w:t xml:space="preserve">search existing data resources, </w:t>
      </w:r>
      <w:r w:rsidRPr="002D6DC1">
        <w:rPr>
          <w:rFonts w:ascii="Times New Roman" w:hAnsi="Times New Roman" w:cs="Times New Roman"/>
          <w:sz w:val="24"/>
          <w:szCs w:val="24"/>
        </w:rPr>
        <w:t xml:space="preserve">gather the data needed, and complete and review the information collection.  If you have comments concerning </w:t>
      </w:r>
      <w:r w:rsidRPr="00330E23">
        <w:rPr>
          <w:rFonts w:ascii="Times New Roman" w:hAnsi="Times New Roman" w:cs="Times New Roman"/>
          <w:sz w:val="24"/>
          <w:szCs w:val="24"/>
        </w:rPr>
        <w:t xml:space="preserve">the accuracy of the time estimate(s) or suggestions for improving this form, please write to: </w:t>
      </w:r>
      <w:r w:rsidR="00330E23" w:rsidRPr="00330E23">
        <w:rPr>
          <w:rFonts w:ascii="Times New Roman" w:hAnsi="Times New Roman" w:cs="Times New Roman"/>
          <w:sz w:val="24"/>
          <w:szCs w:val="24"/>
        </w:rPr>
        <w:t>PRA Clearance Officer, 200 Constitution Avenue, N.W., Roo</w:t>
      </w:r>
      <w:r w:rsidR="00691525">
        <w:rPr>
          <w:rFonts w:ascii="Times New Roman" w:hAnsi="Times New Roman" w:cs="Times New Roman"/>
          <w:sz w:val="24"/>
          <w:szCs w:val="24"/>
        </w:rPr>
        <w:t xml:space="preserve">m N-5718, </w:t>
      </w:r>
      <w:proofErr w:type="gramStart"/>
      <w:r w:rsidR="00691525">
        <w:rPr>
          <w:rFonts w:ascii="Times New Roman" w:hAnsi="Times New Roman" w:cs="Times New Roman"/>
          <w:sz w:val="24"/>
          <w:szCs w:val="24"/>
        </w:rPr>
        <w:t>Washington</w:t>
      </w:r>
      <w:proofErr w:type="gramEnd"/>
      <w:r w:rsidR="00691525">
        <w:rPr>
          <w:rFonts w:ascii="Times New Roman" w:hAnsi="Times New Roman" w:cs="Times New Roman"/>
          <w:sz w:val="24"/>
          <w:szCs w:val="24"/>
        </w:rPr>
        <w:t>, DC 20210.</w:t>
      </w:r>
      <w:r>
        <w:rPr>
          <w:rFonts w:ascii="Times New Roman" w:hAnsi="Times New Roman" w:cs="Times New Roman"/>
          <w:sz w:val="24"/>
          <w:szCs w:val="24"/>
          <w:u w:val="single"/>
        </w:rPr>
        <w:br w:type="page"/>
      </w:r>
    </w:p>
    <w:p w14:paraId="337BE3B7" w14:textId="77777777" w:rsidR="005079D4" w:rsidRPr="006443F5" w:rsidRDefault="005079D4" w:rsidP="006443F5">
      <w:pPr>
        <w:pStyle w:val="Heading2"/>
        <w:jc w:val="center"/>
        <w:rPr>
          <w:rFonts w:asciiTheme="minorHAnsi" w:hAnsiTheme="minorHAnsi" w:cstheme="minorHAnsi"/>
          <w:color w:val="2F5496" w:themeColor="accent5" w:themeShade="BF"/>
          <w:sz w:val="36"/>
          <w:szCs w:val="36"/>
          <w:u w:val="none"/>
        </w:rPr>
      </w:pPr>
      <w:r w:rsidRPr="006443F5">
        <w:rPr>
          <w:rFonts w:asciiTheme="minorHAnsi" w:hAnsiTheme="minorHAnsi" w:cstheme="minorHAnsi"/>
          <w:color w:val="2F5496" w:themeColor="accent5" w:themeShade="BF"/>
          <w:sz w:val="36"/>
          <w:szCs w:val="36"/>
          <w:u w:val="none"/>
        </w:rPr>
        <w:lastRenderedPageBreak/>
        <w:t xml:space="preserve">Your Rights and Protections </w:t>
      </w:r>
      <w:proofErr w:type="gramStart"/>
      <w:r w:rsidR="005D38AE" w:rsidRPr="006443F5">
        <w:rPr>
          <w:rFonts w:asciiTheme="minorHAnsi" w:hAnsiTheme="minorHAnsi" w:cstheme="minorHAnsi"/>
          <w:color w:val="2F5496" w:themeColor="accent5" w:themeShade="BF"/>
          <w:sz w:val="36"/>
          <w:szCs w:val="36"/>
          <w:u w:val="none"/>
        </w:rPr>
        <w:t>A</w:t>
      </w:r>
      <w:r w:rsidR="00A4789D" w:rsidRPr="006443F5">
        <w:rPr>
          <w:rFonts w:asciiTheme="minorHAnsi" w:hAnsiTheme="minorHAnsi" w:cstheme="minorHAnsi"/>
          <w:color w:val="2F5496" w:themeColor="accent5" w:themeShade="BF"/>
          <w:sz w:val="36"/>
          <w:szCs w:val="36"/>
          <w:u w:val="none"/>
        </w:rPr>
        <w:t>gainst</w:t>
      </w:r>
      <w:proofErr w:type="gramEnd"/>
      <w:r w:rsidR="00A4789D" w:rsidRPr="006443F5">
        <w:rPr>
          <w:rFonts w:asciiTheme="minorHAnsi" w:hAnsiTheme="minorHAnsi" w:cstheme="minorHAnsi"/>
          <w:color w:val="2F5496" w:themeColor="accent5" w:themeShade="BF"/>
          <w:sz w:val="36"/>
          <w:szCs w:val="36"/>
          <w:u w:val="none"/>
        </w:rPr>
        <w:t xml:space="preserve"> </w:t>
      </w:r>
      <w:r w:rsidRPr="006443F5">
        <w:rPr>
          <w:rFonts w:asciiTheme="minorHAnsi" w:hAnsiTheme="minorHAnsi" w:cstheme="minorHAnsi"/>
          <w:color w:val="2F5496" w:themeColor="accent5" w:themeShade="BF"/>
          <w:sz w:val="36"/>
          <w:szCs w:val="36"/>
          <w:u w:val="none"/>
        </w:rPr>
        <w:t>Surprise Medical Bills</w:t>
      </w:r>
    </w:p>
    <w:p w14:paraId="32DBC03E" w14:textId="4DFB2FDC" w:rsidR="005079D4" w:rsidRPr="003C53B6" w:rsidRDefault="00EE4CF7" w:rsidP="00691525">
      <w:pPr>
        <w:pBdr>
          <w:top w:val="single" w:sz="4" w:space="1" w:color="auto"/>
          <w:left w:val="single" w:sz="4" w:space="4" w:color="auto"/>
          <w:bottom w:val="single" w:sz="4" w:space="1" w:color="auto"/>
          <w:right w:val="single" w:sz="4" w:space="4" w:color="auto"/>
        </w:pBdr>
        <w:spacing w:after="0" w:line="240" w:lineRule="auto"/>
        <w:rPr>
          <w:sz w:val="28"/>
        </w:rPr>
      </w:pPr>
      <w:r w:rsidRPr="00EE4CF7">
        <w:rPr>
          <w:rFonts w:cstheme="minorHAnsi"/>
          <w:sz w:val="28"/>
          <w:szCs w:val="28"/>
        </w:rPr>
        <w:t>When</w:t>
      </w:r>
      <w:r w:rsidR="005079D4" w:rsidRPr="003C53B6">
        <w:rPr>
          <w:sz w:val="28"/>
        </w:rPr>
        <w:t xml:space="preserve"> you get emergency care or </w:t>
      </w:r>
      <w:r w:rsidR="006D521E" w:rsidRPr="003C53B6">
        <w:rPr>
          <w:sz w:val="28"/>
        </w:rPr>
        <w:t>get treated by</w:t>
      </w:r>
      <w:r w:rsidR="00500FD7" w:rsidRPr="003C53B6">
        <w:rPr>
          <w:sz w:val="28"/>
        </w:rPr>
        <w:t xml:space="preserve"> </w:t>
      </w:r>
      <w:r w:rsidR="005079D4" w:rsidRPr="003C53B6">
        <w:rPr>
          <w:sz w:val="28"/>
        </w:rPr>
        <w:t xml:space="preserve">an out-of-network provider at an in-network hospital or </w:t>
      </w:r>
      <w:r w:rsidR="00625F6D">
        <w:rPr>
          <w:sz w:val="28"/>
        </w:rPr>
        <w:t>ambulatory</w:t>
      </w:r>
      <w:r w:rsidR="005079D4" w:rsidRPr="003C53B6">
        <w:rPr>
          <w:sz w:val="28"/>
        </w:rPr>
        <w:t xml:space="preserve"> surgical </w:t>
      </w:r>
      <w:r w:rsidRPr="00EE4CF7">
        <w:rPr>
          <w:rFonts w:cstheme="minorHAnsi"/>
          <w:sz w:val="28"/>
          <w:szCs w:val="28"/>
        </w:rPr>
        <w:t xml:space="preserve">center, you </w:t>
      </w:r>
      <w:r w:rsidR="007B0EEE">
        <w:rPr>
          <w:rFonts w:cstheme="minorHAnsi"/>
          <w:sz w:val="28"/>
          <w:szCs w:val="28"/>
        </w:rPr>
        <w:t>are</w:t>
      </w:r>
      <w:r w:rsidRPr="00EE4CF7">
        <w:rPr>
          <w:rFonts w:cstheme="minorHAnsi"/>
          <w:sz w:val="28"/>
          <w:szCs w:val="28"/>
        </w:rPr>
        <w:t xml:space="preserve"> protect</w:t>
      </w:r>
      <w:r w:rsidR="007B0EEE">
        <w:rPr>
          <w:rFonts w:cstheme="minorHAnsi"/>
          <w:sz w:val="28"/>
          <w:szCs w:val="28"/>
        </w:rPr>
        <w:t>ed</w:t>
      </w:r>
      <w:r w:rsidRPr="00EE4CF7">
        <w:rPr>
          <w:rFonts w:cstheme="minorHAnsi"/>
          <w:sz w:val="28"/>
          <w:szCs w:val="28"/>
        </w:rPr>
        <w:t xml:space="preserve"> </w:t>
      </w:r>
      <w:r w:rsidR="007B0EEE">
        <w:rPr>
          <w:rFonts w:cstheme="minorHAnsi"/>
          <w:sz w:val="28"/>
          <w:szCs w:val="28"/>
        </w:rPr>
        <w:t>from</w:t>
      </w:r>
      <w:r w:rsidRPr="00EE4CF7">
        <w:rPr>
          <w:rFonts w:cstheme="minorHAnsi"/>
          <w:sz w:val="28"/>
          <w:szCs w:val="28"/>
        </w:rPr>
        <w:t xml:space="preserve"> surpr</w:t>
      </w:r>
      <w:r w:rsidR="00A1376F">
        <w:rPr>
          <w:rFonts w:cstheme="minorHAnsi"/>
          <w:sz w:val="28"/>
          <w:szCs w:val="28"/>
        </w:rPr>
        <w:t>ise billing or balance billing.</w:t>
      </w:r>
    </w:p>
    <w:p w14:paraId="2609DDFF" w14:textId="77777777" w:rsidR="005079D4" w:rsidRPr="00A1376F" w:rsidRDefault="005079D4" w:rsidP="00A1376F">
      <w:pPr>
        <w:pStyle w:val="Heading3"/>
        <w:spacing w:before="240" w:after="240"/>
        <w:rPr>
          <w:rFonts w:asciiTheme="minorHAnsi" w:hAnsiTheme="minorHAnsi" w:cstheme="minorHAnsi"/>
          <w:sz w:val="26"/>
          <w:szCs w:val="26"/>
          <w:u w:val="single"/>
        </w:rPr>
      </w:pPr>
      <w:r w:rsidRPr="00A1376F">
        <w:rPr>
          <w:rFonts w:asciiTheme="minorHAnsi" w:hAnsiTheme="minorHAnsi" w:cstheme="minorHAnsi"/>
          <w:sz w:val="26"/>
          <w:szCs w:val="26"/>
          <w:u w:val="single"/>
        </w:rPr>
        <w:t>What is “balance billing”</w:t>
      </w:r>
      <w:r w:rsidR="005B2D68" w:rsidRPr="00A1376F">
        <w:rPr>
          <w:rFonts w:asciiTheme="minorHAnsi" w:hAnsiTheme="minorHAnsi" w:cstheme="minorHAnsi"/>
          <w:sz w:val="26"/>
          <w:szCs w:val="26"/>
          <w:u w:val="single"/>
        </w:rPr>
        <w:t xml:space="preserve"> </w:t>
      </w:r>
      <w:r w:rsidR="00EE4CF7" w:rsidRPr="00A1376F">
        <w:rPr>
          <w:rFonts w:asciiTheme="minorHAnsi" w:hAnsiTheme="minorHAnsi" w:cstheme="minorHAnsi"/>
          <w:sz w:val="26"/>
          <w:szCs w:val="26"/>
          <w:u w:val="single"/>
        </w:rPr>
        <w:t>(sometimes called</w:t>
      </w:r>
      <w:r w:rsidR="005B2D68" w:rsidRPr="00A1376F">
        <w:rPr>
          <w:rFonts w:asciiTheme="minorHAnsi" w:hAnsiTheme="minorHAnsi" w:cstheme="minorHAnsi"/>
          <w:sz w:val="26"/>
          <w:szCs w:val="26"/>
          <w:u w:val="single"/>
        </w:rPr>
        <w:t xml:space="preserve"> “surprise billing”</w:t>
      </w:r>
      <w:r w:rsidR="00EE4CF7" w:rsidRPr="00A1376F">
        <w:rPr>
          <w:rFonts w:asciiTheme="minorHAnsi" w:hAnsiTheme="minorHAnsi" w:cstheme="minorHAnsi"/>
          <w:sz w:val="26"/>
          <w:szCs w:val="26"/>
          <w:u w:val="single"/>
        </w:rPr>
        <w:t>)</w:t>
      </w:r>
      <w:r w:rsidRPr="00A1376F">
        <w:rPr>
          <w:rFonts w:asciiTheme="minorHAnsi" w:hAnsiTheme="minorHAnsi" w:cstheme="minorHAnsi"/>
          <w:sz w:val="26"/>
          <w:szCs w:val="26"/>
          <w:u w:val="single"/>
        </w:rPr>
        <w:t xml:space="preserve">? </w:t>
      </w:r>
    </w:p>
    <w:p w14:paraId="14A6AC09" w14:textId="47789E00" w:rsidR="005079D4" w:rsidRPr="00D552A2" w:rsidRDefault="00500FD7" w:rsidP="00A1376F">
      <w:pPr>
        <w:spacing w:after="240" w:line="240" w:lineRule="auto"/>
        <w:rPr>
          <w:rFonts w:cstheme="minorHAnsi"/>
          <w:sz w:val="24"/>
          <w:szCs w:val="24"/>
        </w:rPr>
      </w:pPr>
      <w:r>
        <w:rPr>
          <w:rFonts w:cstheme="minorHAnsi"/>
          <w:sz w:val="24"/>
          <w:szCs w:val="24"/>
        </w:rPr>
        <w:t xml:space="preserve">When you see a </w:t>
      </w:r>
      <w:r w:rsidR="009D1549">
        <w:rPr>
          <w:rFonts w:cstheme="minorHAnsi"/>
          <w:sz w:val="24"/>
          <w:szCs w:val="24"/>
        </w:rPr>
        <w:t xml:space="preserve">doctor or other </w:t>
      </w:r>
      <w:r>
        <w:rPr>
          <w:rFonts w:cstheme="minorHAnsi"/>
          <w:sz w:val="24"/>
          <w:szCs w:val="24"/>
        </w:rPr>
        <w:t xml:space="preserve">health care provider, </w:t>
      </w:r>
      <w:r w:rsidR="005079D4" w:rsidRPr="00D552A2">
        <w:rPr>
          <w:rFonts w:cstheme="minorHAnsi"/>
          <w:sz w:val="24"/>
          <w:szCs w:val="24"/>
        </w:rPr>
        <w:t xml:space="preserve">you may </w:t>
      </w:r>
      <w:r w:rsidR="006E16D7">
        <w:rPr>
          <w:rFonts w:cstheme="minorHAnsi"/>
          <w:sz w:val="24"/>
          <w:szCs w:val="24"/>
        </w:rPr>
        <w:t>owe</w:t>
      </w:r>
      <w:r w:rsidR="005079D4" w:rsidRPr="00D552A2">
        <w:rPr>
          <w:rFonts w:cstheme="minorHAnsi"/>
          <w:sz w:val="24"/>
          <w:szCs w:val="24"/>
        </w:rPr>
        <w:t xml:space="preserve"> certain </w:t>
      </w:r>
      <w:r w:rsidR="005079D4" w:rsidRPr="00431412">
        <w:rPr>
          <w:rFonts w:cstheme="minorHAnsi"/>
          <w:sz w:val="24"/>
          <w:szCs w:val="24"/>
        </w:rPr>
        <w:t>out</w:t>
      </w:r>
      <w:r w:rsidR="008D6879">
        <w:rPr>
          <w:rFonts w:cstheme="minorHAnsi"/>
          <w:sz w:val="24"/>
          <w:szCs w:val="24"/>
        </w:rPr>
        <w:t>-</w:t>
      </w:r>
      <w:r w:rsidR="005079D4" w:rsidRPr="00431412">
        <w:rPr>
          <w:rFonts w:cstheme="minorHAnsi"/>
          <w:sz w:val="24"/>
          <w:szCs w:val="24"/>
        </w:rPr>
        <w:t>of</w:t>
      </w:r>
      <w:r w:rsidR="008D6879">
        <w:rPr>
          <w:rFonts w:cstheme="minorHAnsi"/>
          <w:sz w:val="24"/>
          <w:szCs w:val="24"/>
        </w:rPr>
        <w:t>-</w:t>
      </w:r>
      <w:r w:rsidR="005079D4" w:rsidRPr="00431412">
        <w:rPr>
          <w:rFonts w:cstheme="minorHAnsi"/>
          <w:sz w:val="24"/>
          <w:szCs w:val="24"/>
        </w:rPr>
        <w:t xml:space="preserve">pocket </w:t>
      </w:r>
      <w:r w:rsidR="00CF5848">
        <w:rPr>
          <w:rFonts w:cstheme="minorHAnsi"/>
          <w:sz w:val="24"/>
          <w:szCs w:val="24"/>
        </w:rPr>
        <w:t>costs</w:t>
      </w:r>
      <w:r w:rsidR="003F68C3">
        <w:rPr>
          <w:rFonts w:cstheme="minorHAnsi"/>
          <w:sz w:val="24"/>
          <w:szCs w:val="24"/>
        </w:rPr>
        <w:t>, such as</w:t>
      </w:r>
      <w:r>
        <w:rPr>
          <w:rFonts w:cstheme="minorHAnsi"/>
          <w:sz w:val="24"/>
          <w:szCs w:val="24"/>
        </w:rPr>
        <w:t xml:space="preserve"> a</w:t>
      </w:r>
      <w:r w:rsidR="00A4789D" w:rsidRPr="00A4789D">
        <w:rPr>
          <w:rFonts w:cstheme="minorHAnsi"/>
          <w:sz w:val="24"/>
          <w:szCs w:val="24"/>
        </w:rPr>
        <w:t xml:space="preserve"> </w:t>
      </w:r>
      <w:r w:rsidR="005079D4" w:rsidRPr="00A4789D">
        <w:rPr>
          <w:rFonts w:cstheme="minorHAnsi"/>
          <w:sz w:val="24"/>
          <w:szCs w:val="24"/>
        </w:rPr>
        <w:t xml:space="preserve">copayment, coinsurance, </w:t>
      </w:r>
      <w:r>
        <w:rPr>
          <w:rFonts w:cstheme="minorHAnsi"/>
          <w:sz w:val="24"/>
          <w:szCs w:val="24"/>
        </w:rPr>
        <w:t>and/or a</w:t>
      </w:r>
      <w:r w:rsidRPr="00A4789D">
        <w:rPr>
          <w:rFonts w:cstheme="minorHAnsi"/>
          <w:sz w:val="24"/>
          <w:szCs w:val="24"/>
        </w:rPr>
        <w:t xml:space="preserve"> </w:t>
      </w:r>
      <w:r w:rsidR="005079D4" w:rsidRPr="00A4789D">
        <w:rPr>
          <w:rFonts w:cstheme="minorHAnsi"/>
          <w:sz w:val="24"/>
          <w:szCs w:val="24"/>
        </w:rPr>
        <w:t xml:space="preserve">deductible. You may have </w:t>
      </w:r>
      <w:r w:rsidR="009E394F">
        <w:rPr>
          <w:rFonts w:cstheme="minorHAnsi"/>
          <w:sz w:val="24"/>
          <w:szCs w:val="24"/>
        </w:rPr>
        <w:t>other</w:t>
      </w:r>
      <w:r w:rsidR="009E394F" w:rsidRPr="00A4789D">
        <w:rPr>
          <w:rFonts w:cstheme="minorHAnsi"/>
          <w:sz w:val="24"/>
          <w:szCs w:val="24"/>
        </w:rPr>
        <w:t xml:space="preserve"> </w:t>
      </w:r>
      <w:r w:rsidR="005079D4" w:rsidRPr="00A4789D">
        <w:rPr>
          <w:rFonts w:cstheme="minorHAnsi"/>
          <w:sz w:val="24"/>
          <w:szCs w:val="24"/>
        </w:rPr>
        <w:t xml:space="preserve">costs or </w:t>
      </w:r>
      <w:r w:rsidR="006E16D7">
        <w:rPr>
          <w:rFonts w:cstheme="minorHAnsi"/>
          <w:sz w:val="24"/>
          <w:szCs w:val="24"/>
        </w:rPr>
        <w:t>have to pay</w:t>
      </w:r>
      <w:r w:rsidR="005079D4" w:rsidRPr="00D552A2">
        <w:rPr>
          <w:rFonts w:cstheme="minorHAnsi"/>
          <w:sz w:val="24"/>
          <w:szCs w:val="24"/>
        </w:rPr>
        <w:t xml:space="preserve"> the entire bill if you see a provider or </w:t>
      </w:r>
      <w:r w:rsidR="009E394F">
        <w:rPr>
          <w:rFonts w:cstheme="minorHAnsi"/>
          <w:sz w:val="24"/>
          <w:szCs w:val="24"/>
        </w:rPr>
        <w:t>visit</w:t>
      </w:r>
      <w:r w:rsidR="005079D4" w:rsidRPr="00D552A2">
        <w:rPr>
          <w:rFonts w:cstheme="minorHAnsi"/>
          <w:sz w:val="24"/>
          <w:szCs w:val="24"/>
        </w:rPr>
        <w:t xml:space="preserve"> a </w:t>
      </w:r>
      <w:r w:rsidR="00A977CE">
        <w:rPr>
          <w:rFonts w:cstheme="minorHAnsi"/>
          <w:sz w:val="24"/>
          <w:szCs w:val="24"/>
        </w:rPr>
        <w:t xml:space="preserve">health care </w:t>
      </w:r>
      <w:r w:rsidR="005079D4" w:rsidRPr="00D552A2">
        <w:rPr>
          <w:rFonts w:cstheme="minorHAnsi"/>
          <w:sz w:val="24"/>
          <w:szCs w:val="24"/>
        </w:rPr>
        <w:t xml:space="preserve">facility that isn’t in your </w:t>
      </w:r>
      <w:r w:rsidR="00006F0C">
        <w:rPr>
          <w:rFonts w:cstheme="minorHAnsi"/>
          <w:sz w:val="24"/>
          <w:szCs w:val="24"/>
        </w:rPr>
        <w:t xml:space="preserve">health </w:t>
      </w:r>
      <w:r w:rsidR="00A1376F">
        <w:rPr>
          <w:rFonts w:cstheme="minorHAnsi"/>
          <w:sz w:val="24"/>
          <w:szCs w:val="24"/>
        </w:rPr>
        <w:t>plan’s network.</w:t>
      </w:r>
    </w:p>
    <w:p w14:paraId="20DE6B48" w14:textId="77777777" w:rsidR="005079D4" w:rsidRPr="003B639A" w:rsidRDefault="00500FD7" w:rsidP="00A1376F">
      <w:pPr>
        <w:spacing w:after="240" w:line="240" w:lineRule="auto"/>
        <w:rPr>
          <w:sz w:val="24"/>
        </w:rPr>
      </w:pPr>
      <w:r>
        <w:rPr>
          <w:rFonts w:cstheme="minorHAnsi"/>
          <w:sz w:val="24"/>
          <w:szCs w:val="24"/>
        </w:rPr>
        <w:t>“Out-of-network” describes p</w:t>
      </w:r>
      <w:r w:rsidR="005079D4" w:rsidRPr="00D552A2">
        <w:rPr>
          <w:rFonts w:cstheme="minorHAnsi"/>
          <w:sz w:val="24"/>
          <w:szCs w:val="24"/>
        </w:rPr>
        <w:t xml:space="preserve">roviders and facilities that haven’t signed a contract with your health </w:t>
      </w:r>
      <w:r w:rsidR="00EE6BE2">
        <w:rPr>
          <w:rFonts w:cstheme="minorHAnsi"/>
          <w:sz w:val="24"/>
          <w:szCs w:val="24"/>
        </w:rPr>
        <w:t>plan</w:t>
      </w:r>
      <w:r w:rsidR="005079D4" w:rsidRPr="00D552A2">
        <w:rPr>
          <w:rFonts w:cstheme="minorHAnsi"/>
          <w:sz w:val="24"/>
          <w:szCs w:val="24"/>
        </w:rPr>
        <w:t xml:space="preserve">. </w:t>
      </w:r>
      <w:r w:rsidR="001A1445">
        <w:rPr>
          <w:rFonts w:cstheme="minorHAnsi"/>
          <w:sz w:val="24"/>
          <w:szCs w:val="24"/>
        </w:rPr>
        <w:t>Out</w:t>
      </w:r>
      <w:r w:rsidR="00EE6BE2">
        <w:rPr>
          <w:rFonts w:cstheme="minorHAnsi"/>
          <w:sz w:val="24"/>
          <w:szCs w:val="24"/>
        </w:rPr>
        <w:t>-</w:t>
      </w:r>
      <w:r w:rsidR="001A1445">
        <w:rPr>
          <w:rFonts w:cstheme="minorHAnsi"/>
          <w:sz w:val="24"/>
          <w:szCs w:val="24"/>
        </w:rPr>
        <w:t>of</w:t>
      </w:r>
      <w:r w:rsidR="00EE6BE2">
        <w:rPr>
          <w:rFonts w:cstheme="minorHAnsi"/>
          <w:sz w:val="24"/>
          <w:szCs w:val="24"/>
        </w:rPr>
        <w:t>-</w:t>
      </w:r>
      <w:r w:rsidR="001A1445">
        <w:rPr>
          <w:rFonts w:cstheme="minorHAnsi"/>
          <w:sz w:val="24"/>
          <w:szCs w:val="24"/>
        </w:rPr>
        <w:t>network providers</w:t>
      </w:r>
      <w:r w:rsidR="001A1445" w:rsidRPr="00D552A2">
        <w:rPr>
          <w:rFonts w:cstheme="minorHAnsi"/>
          <w:sz w:val="24"/>
          <w:szCs w:val="24"/>
        </w:rPr>
        <w:t xml:space="preserve"> </w:t>
      </w:r>
      <w:r w:rsidR="005079D4" w:rsidRPr="00D552A2">
        <w:rPr>
          <w:rFonts w:cstheme="minorHAnsi"/>
          <w:sz w:val="24"/>
          <w:szCs w:val="24"/>
        </w:rPr>
        <w:t xml:space="preserve">may </w:t>
      </w:r>
      <w:r w:rsidR="0052729D">
        <w:rPr>
          <w:rFonts w:cstheme="minorHAnsi"/>
          <w:sz w:val="24"/>
          <w:szCs w:val="24"/>
        </w:rPr>
        <w:t xml:space="preserve">be permitted to </w:t>
      </w:r>
      <w:r w:rsidR="005079D4" w:rsidRPr="00D552A2">
        <w:rPr>
          <w:rFonts w:cstheme="minorHAnsi"/>
          <w:sz w:val="24"/>
          <w:szCs w:val="24"/>
        </w:rPr>
        <w:t xml:space="preserve">bill you </w:t>
      </w:r>
      <w:r w:rsidR="003F68C3">
        <w:rPr>
          <w:rFonts w:cstheme="minorHAnsi"/>
          <w:sz w:val="24"/>
          <w:szCs w:val="24"/>
        </w:rPr>
        <w:t xml:space="preserve">for </w:t>
      </w:r>
      <w:r w:rsidR="005079D4" w:rsidRPr="00D552A2">
        <w:rPr>
          <w:rFonts w:cstheme="minorHAnsi"/>
          <w:sz w:val="24"/>
          <w:szCs w:val="24"/>
        </w:rPr>
        <w:t>the difference between what your plan</w:t>
      </w:r>
      <w:r w:rsidR="00166D95">
        <w:rPr>
          <w:rFonts w:cstheme="minorHAnsi"/>
          <w:sz w:val="24"/>
          <w:szCs w:val="24"/>
        </w:rPr>
        <w:t xml:space="preserve"> </w:t>
      </w:r>
      <w:r w:rsidR="00E17D45">
        <w:rPr>
          <w:rFonts w:cstheme="minorHAnsi"/>
          <w:sz w:val="24"/>
          <w:szCs w:val="24"/>
        </w:rPr>
        <w:t xml:space="preserve">agreed to </w:t>
      </w:r>
      <w:r w:rsidR="005079D4" w:rsidRPr="00D552A2">
        <w:rPr>
          <w:rFonts w:cstheme="minorHAnsi"/>
          <w:sz w:val="24"/>
          <w:szCs w:val="24"/>
        </w:rPr>
        <w:t xml:space="preserve">pay and the </w:t>
      </w:r>
      <w:r w:rsidR="00A977CE">
        <w:rPr>
          <w:rFonts w:cstheme="minorHAnsi"/>
          <w:sz w:val="24"/>
          <w:szCs w:val="24"/>
        </w:rPr>
        <w:t xml:space="preserve">full </w:t>
      </w:r>
      <w:r w:rsidR="005079D4" w:rsidRPr="00D552A2">
        <w:rPr>
          <w:rFonts w:cstheme="minorHAnsi"/>
          <w:sz w:val="24"/>
          <w:szCs w:val="24"/>
        </w:rPr>
        <w:t xml:space="preserve">amount </w:t>
      </w:r>
      <w:r w:rsidR="00EE6BE2">
        <w:rPr>
          <w:rFonts w:cstheme="minorHAnsi"/>
          <w:sz w:val="24"/>
          <w:szCs w:val="24"/>
        </w:rPr>
        <w:t>charge</w:t>
      </w:r>
      <w:r w:rsidR="00E17D45">
        <w:rPr>
          <w:rFonts w:cstheme="minorHAnsi"/>
          <w:sz w:val="24"/>
          <w:szCs w:val="24"/>
        </w:rPr>
        <w:t>d</w:t>
      </w:r>
      <w:r w:rsidR="005079D4" w:rsidRPr="00D552A2">
        <w:rPr>
          <w:rFonts w:cstheme="minorHAnsi"/>
          <w:sz w:val="24"/>
          <w:szCs w:val="24"/>
        </w:rPr>
        <w:t xml:space="preserve"> for a service. This is called </w:t>
      </w:r>
      <w:r w:rsidR="005079D4" w:rsidRPr="009E394F">
        <w:rPr>
          <w:rFonts w:cstheme="minorHAnsi"/>
          <w:sz w:val="24"/>
          <w:szCs w:val="24"/>
        </w:rPr>
        <w:t>“</w:t>
      </w:r>
      <w:r w:rsidR="005079D4" w:rsidRPr="003C53B6">
        <w:rPr>
          <w:b/>
          <w:sz w:val="24"/>
        </w:rPr>
        <w:t>balance billing</w:t>
      </w:r>
      <w:r w:rsidR="005079D4" w:rsidRPr="009E394F">
        <w:rPr>
          <w:rFonts w:cstheme="minorHAnsi"/>
          <w:sz w:val="24"/>
          <w:szCs w:val="24"/>
        </w:rPr>
        <w:t>.”</w:t>
      </w:r>
      <w:r w:rsidR="005079D4" w:rsidRPr="00D552A2">
        <w:rPr>
          <w:rFonts w:cstheme="minorHAnsi"/>
          <w:sz w:val="24"/>
          <w:szCs w:val="24"/>
        </w:rPr>
        <w:t xml:space="preserve"> </w:t>
      </w:r>
      <w:r w:rsidR="005079D4" w:rsidRPr="00431412">
        <w:rPr>
          <w:rFonts w:cstheme="minorHAnsi"/>
          <w:sz w:val="24"/>
          <w:szCs w:val="24"/>
        </w:rPr>
        <w:t xml:space="preserve">This amount is likely more than </w:t>
      </w:r>
      <w:r w:rsidR="002C2248">
        <w:rPr>
          <w:rFonts w:cstheme="minorHAnsi"/>
          <w:sz w:val="24"/>
          <w:szCs w:val="24"/>
        </w:rPr>
        <w:t>in-network</w:t>
      </w:r>
      <w:r w:rsidR="005079D4" w:rsidRPr="00431412">
        <w:rPr>
          <w:rFonts w:cstheme="minorHAnsi"/>
          <w:sz w:val="24"/>
          <w:szCs w:val="24"/>
        </w:rPr>
        <w:t xml:space="preserve"> costs for the </w:t>
      </w:r>
      <w:r w:rsidR="001A1445">
        <w:rPr>
          <w:rFonts w:cstheme="minorHAnsi"/>
          <w:sz w:val="24"/>
          <w:szCs w:val="24"/>
        </w:rPr>
        <w:t xml:space="preserve">same </w:t>
      </w:r>
      <w:r w:rsidR="005079D4" w:rsidRPr="00431412">
        <w:rPr>
          <w:rFonts w:cstheme="minorHAnsi"/>
          <w:sz w:val="24"/>
          <w:szCs w:val="24"/>
        </w:rPr>
        <w:t>service</w:t>
      </w:r>
      <w:r w:rsidR="005F55AE">
        <w:rPr>
          <w:rFonts w:cstheme="minorHAnsi"/>
          <w:sz w:val="24"/>
          <w:szCs w:val="24"/>
        </w:rPr>
        <w:t xml:space="preserve"> </w:t>
      </w:r>
      <w:r w:rsidR="005F55AE" w:rsidRPr="003B639A">
        <w:rPr>
          <w:sz w:val="24"/>
        </w:rPr>
        <w:t xml:space="preserve">and </w:t>
      </w:r>
      <w:r w:rsidR="00F553A0">
        <w:rPr>
          <w:rFonts w:cstheme="minorHAnsi"/>
          <w:sz w:val="24"/>
          <w:szCs w:val="24"/>
        </w:rPr>
        <w:t>might</w:t>
      </w:r>
      <w:r w:rsidR="005F55AE">
        <w:rPr>
          <w:rFonts w:cstheme="minorHAnsi"/>
          <w:sz w:val="24"/>
          <w:szCs w:val="24"/>
        </w:rPr>
        <w:t xml:space="preserve"> not count toward your annual </w:t>
      </w:r>
      <w:r w:rsidR="001A1445">
        <w:rPr>
          <w:rFonts w:cstheme="minorHAnsi"/>
          <w:sz w:val="24"/>
          <w:szCs w:val="24"/>
        </w:rPr>
        <w:t>out</w:t>
      </w:r>
      <w:r w:rsidR="003F68C3">
        <w:rPr>
          <w:rFonts w:cstheme="minorHAnsi"/>
          <w:sz w:val="24"/>
          <w:szCs w:val="24"/>
        </w:rPr>
        <w:t>-</w:t>
      </w:r>
      <w:r w:rsidR="001A1445">
        <w:rPr>
          <w:rFonts w:cstheme="minorHAnsi"/>
          <w:sz w:val="24"/>
          <w:szCs w:val="24"/>
        </w:rPr>
        <w:t>of</w:t>
      </w:r>
      <w:r w:rsidR="003F68C3">
        <w:rPr>
          <w:rFonts w:cstheme="minorHAnsi"/>
          <w:sz w:val="24"/>
          <w:szCs w:val="24"/>
        </w:rPr>
        <w:t>-</w:t>
      </w:r>
      <w:r w:rsidR="001A1445">
        <w:rPr>
          <w:rFonts w:cstheme="minorHAnsi"/>
          <w:sz w:val="24"/>
          <w:szCs w:val="24"/>
        </w:rPr>
        <w:t xml:space="preserve">pocket </w:t>
      </w:r>
      <w:r w:rsidR="005F55AE">
        <w:rPr>
          <w:rFonts w:cstheme="minorHAnsi"/>
          <w:sz w:val="24"/>
          <w:szCs w:val="24"/>
        </w:rPr>
        <w:t>limit</w:t>
      </w:r>
      <w:r w:rsidR="005079D4" w:rsidRPr="00431412">
        <w:rPr>
          <w:rFonts w:cstheme="minorHAnsi"/>
          <w:sz w:val="24"/>
          <w:szCs w:val="24"/>
        </w:rPr>
        <w:t>.</w:t>
      </w:r>
    </w:p>
    <w:p w14:paraId="47A3071C" w14:textId="1AB94C25" w:rsidR="005079D4" w:rsidRPr="00D552A2" w:rsidRDefault="006D521E" w:rsidP="00A1376F">
      <w:pPr>
        <w:spacing w:after="240" w:line="240" w:lineRule="auto"/>
        <w:rPr>
          <w:rFonts w:cstheme="minorHAnsi"/>
          <w:b/>
          <w:sz w:val="24"/>
          <w:szCs w:val="24"/>
          <w:u w:val="single"/>
        </w:rPr>
      </w:pPr>
      <w:r>
        <w:rPr>
          <w:rFonts w:cstheme="minorHAnsi"/>
          <w:sz w:val="24"/>
          <w:szCs w:val="24"/>
        </w:rPr>
        <w:t>“</w:t>
      </w:r>
      <w:r w:rsidR="005079D4" w:rsidRPr="00D552A2">
        <w:rPr>
          <w:rFonts w:cstheme="minorHAnsi"/>
          <w:sz w:val="24"/>
          <w:szCs w:val="24"/>
        </w:rPr>
        <w:t>Surprise billing</w:t>
      </w:r>
      <w:r>
        <w:rPr>
          <w:rFonts w:cstheme="minorHAnsi"/>
          <w:sz w:val="24"/>
          <w:szCs w:val="24"/>
        </w:rPr>
        <w:t>”</w:t>
      </w:r>
      <w:r w:rsidR="005079D4" w:rsidRPr="00D552A2">
        <w:rPr>
          <w:rFonts w:cstheme="minorHAnsi"/>
          <w:sz w:val="24"/>
          <w:szCs w:val="24"/>
        </w:rPr>
        <w:t xml:space="preserve"> is a</w:t>
      </w:r>
      <w:r w:rsidR="001A1445">
        <w:rPr>
          <w:rFonts w:cstheme="minorHAnsi"/>
          <w:sz w:val="24"/>
          <w:szCs w:val="24"/>
        </w:rPr>
        <w:t>n unexpected</w:t>
      </w:r>
      <w:r w:rsidR="005079D4" w:rsidRPr="00D552A2">
        <w:rPr>
          <w:rFonts w:cstheme="minorHAnsi"/>
          <w:sz w:val="24"/>
          <w:szCs w:val="24"/>
        </w:rPr>
        <w:t xml:space="preserve"> balance bill. This can happen when you can’t control </w:t>
      </w:r>
      <w:r w:rsidR="009E394F">
        <w:rPr>
          <w:rFonts w:cstheme="minorHAnsi"/>
          <w:sz w:val="24"/>
          <w:szCs w:val="24"/>
        </w:rPr>
        <w:t xml:space="preserve">who is </w:t>
      </w:r>
      <w:r w:rsidR="005079D4" w:rsidRPr="00D552A2">
        <w:rPr>
          <w:rFonts w:cstheme="minorHAnsi"/>
          <w:sz w:val="24"/>
          <w:szCs w:val="24"/>
        </w:rPr>
        <w:t>involved in your care—</w:t>
      </w:r>
      <w:r w:rsidR="009E394F">
        <w:rPr>
          <w:rFonts w:cstheme="minorHAnsi"/>
          <w:sz w:val="24"/>
          <w:szCs w:val="24"/>
        </w:rPr>
        <w:t>like</w:t>
      </w:r>
      <w:r w:rsidR="005079D4" w:rsidRPr="00D552A2">
        <w:rPr>
          <w:rFonts w:cstheme="minorHAnsi"/>
          <w:sz w:val="24"/>
          <w:szCs w:val="24"/>
        </w:rPr>
        <w:t xml:space="preserve"> when you have an emergency or when you schedule a visit at an in-network facility </w:t>
      </w:r>
      <w:r w:rsidR="009E394F">
        <w:rPr>
          <w:rFonts w:cstheme="minorHAnsi"/>
          <w:sz w:val="24"/>
          <w:szCs w:val="24"/>
        </w:rPr>
        <w:t>but</w:t>
      </w:r>
      <w:r w:rsidR="009E394F" w:rsidRPr="00D552A2">
        <w:rPr>
          <w:rFonts w:cstheme="minorHAnsi"/>
          <w:sz w:val="24"/>
          <w:szCs w:val="24"/>
        </w:rPr>
        <w:t xml:space="preserve"> </w:t>
      </w:r>
      <w:r w:rsidR="007A28F2">
        <w:rPr>
          <w:rFonts w:cstheme="minorHAnsi"/>
          <w:sz w:val="24"/>
          <w:szCs w:val="24"/>
        </w:rPr>
        <w:t xml:space="preserve">are </w:t>
      </w:r>
      <w:r w:rsidR="005079D4" w:rsidRPr="00D552A2">
        <w:rPr>
          <w:rFonts w:cstheme="minorHAnsi"/>
          <w:sz w:val="24"/>
          <w:szCs w:val="24"/>
        </w:rPr>
        <w:t>unexpectedly treated</w:t>
      </w:r>
      <w:r w:rsidR="00A1376F">
        <w:rPr>
          <w:rFonts w:cstheme="minorHAnsi"/>
          <w:sz w:val="24"/>
          <w:szCs w:val="24"/>
        </w:rPr>
        <w:t xml:space="preserve"> by an out-of-network provider.</w:t>
      </w:r>
    </w:p>
    <w:p w14:paraId="4CFB56B5" w14:textId="77777777" w:rsidR="005079D4" w:rsidRPr="00A70FCB" w:rsidRDefault="005079D4" w:rsidP="00A70FCB">
      <w:pPr>
        <w:pStyle w:val="Heading3"/>
        <w:spacing w:after="240"/>
        <w:rPr>
          <w:rFonts w:asciiTheme="minorHAnsi" w:hAnsiTheme="minorHAnsi" w:cstheme="minorHAnsi"/>
          <w:color w:val="2F5496" w:themeColor="accent5" w:themeShade="BF"/>
          <w:sz w:val="26"/>
          <w:szCs w:val="26"/>
          <w:u w:val="single"/>
        </w:rPr>
      </w:pPr>
      <w:r w:rsidRPr="00A70FCB">
        <w:rPr>
          <w:rFonts w:asciiTheme="minorHAnsi" w:hAnsiTheme="minorHAnsi" w:cstheme="minorHAnsi"/>
          <w:color w:val="2F5496" w:themeColor="accent5" w:themeShade="BF"/>
          <w:sz w:val="26"/>
          <w:szCs w:val="26"/>
          <w:u w:val="single"/>
        </w:rPr>
        <w:t xml:space="preserve">You </w:t>
      </w:r>
      <w:r w:rsidR="007A28F2" w:rsidRPr="00A70FCB">
        <w:rPr>
          <w:rFonts w:asciiTheme="minorHAnsi" w:hAnsiTheme="minorHAnsi" w:cstheme="minorHAnsi"/>
          <w:color w:val="2F5496" w:themeColor="accent5" w:themeShade="BF"/>
          <w:sz w:val="26"/>
          <w:szCs w:val="26"/>
          <w:u w:val="single"/>
        </w:rPr>
        <w:t>are protected from</w:t>
      </w:r>
      <w:r w:rsidRPr="00A70FCB">
        <w:rPr>
          <w:rFonts w:asciiTheme="minorHAnsi" w:hAnsiTheme="minorHAnsi" w:cstheme="minorHAnsi"/>
          <w:color w:val="2F5496" w:themeColor="accent5" w:themeShade="BF"/>
          <w:sz w:val="26"/>
          <w:szCs w:val="26"/>
          <w:u w:val="single"/>
        </w:rPr>
        <w:t xml:space="preserve"> balance bill</w:t>
      </w:r>
      <w:r w:rsidR="007A28F2" w:rsidRPr="00A70FCB">
        <w:rPr>
          <w:rFonts w:asciiTheme="minorHAnsi" w:hAnsiTheme="minorHAnsi" w:cstheme="minorHAnsi"/>
          <w:color w:val="2F5496" w:themeColor="accent5" w:themeShade="BF"/>
          <w:sz w:val="26"/>
          <w:szCs w:val="26"/>
          <w:u w:val="single"/>
        </w:rPr>
        <w:t>ing</w:t>
      </w:r>
      <w:r w:rsidRPr="00A70FCB">
        <w:rPr>
          <w:rFonts w:asciiTheme="minorHAnsi" w:hAnsiTheme="minorHAnsi" w:cstheme="minorHAnsi"/>
          <w:color w:val="2F5496" w:themeColor="accent5" w:themeShade="BF"/>
          <w:sz w:val="26"/>
          <w:szCs w:val="26"/>
          <w:u w:val="single"/>
        </w:rPr>
        <w:t xml:space="preserve"> for:</w:t>
      </w:r>
    </w:p>
    <w:p w14:paraId="142574DB" w14:textId="77777777" w:rsidR="005079D4" w:rsidRPr="00A70FCB" w:rsidRDefault="005079D4" w:rsidP="00A70FCB">
      <w:pPr>
        <w:pStyle w:val="Heading4"/>
      </w:pPr>
      <w:r w:rsidRPr="00A70FCB">
        <w:t xml:space="preserve">Emergency services </w:t>
      </w:r>
    </w:p>
    <w:p w14:paraId="7C00B0F9" w14:textId="5A910660" w:rsidR="005079D4" w:rsidRPr="00D552A2" w:rsidRDefault="00164250" w:rsidP="00A70FCB">
      <w:pPr>
        <w:spacing w:after="240" w:line="240" w:lineRule="auto"/>
        <w:rPr>
          <w:rFonts w:cstheme="minorHAnsi"/>
          <w:sz w:val="24"/>
          <w:szCs w:val="24"/>
        </w:rPr>
      </w:pPr>
      <w:r>
        <w:rPr>
          <w:rFonts w:cstheme="minorHAnsi"/>
          <w:sz w:val="24"/>
          <w:szCs w:val="24"/>
        </w:rPr>
        <w:t xml:space="preserve">If you </w:t>
      </w:r>
      <w:r w:rsidR="00625F6D">
        <w:rPr>
          <w:rFonts w:cstheme="minorHAnsi"/>
          <w:sz w:val="24"/>
          <w:szCs w:val="24"/>
        </w:rPr>
        <w:t xml:space="preserve">have an emergency medical condition and </w:t>
      </w:r>
      <w:r w:rsidR="00CF5848">
        <w:rPr>
          <w:rFonts w:cstheme="minorHAnsi"/>
          <w:sz w:val="24"/>
          <w:szCs w:val="24"/>
        </w:rPr>
        <w:t>get</w:t>
      </w:r>
      <w:r>
        <w:rPr>
          <w:rFonts w:cstheme="minorHAnsi"/>
          <w:sz w:val="24"/>
          <w:szCs w:val="24"/>
        </w:rPr>
        <w:t xml:space="preserve"> emergency services from an out-of-network provider or facility, </w:t>
      </w:r>
      <w:r w:rsidR="00FF4A4A">
        <w:rPr>
          <w:rFonts w:cstheme="minorHAnsi"/>
          <w:sz w:val="24"/>
          <w:szCs w:val="24"/>
        </w:rPr>
        <w:t>the most the provider or facility</w:t>
      </w:r>
      <w:r w:rsidR="00625F6D">
        <w:rPr>
          <w:rFonts w:cstheme="minorHAnsi"/>
          <w:sz w:val="24"/>
          <w:szCs w:val="24"/>
        </w:rPr>
        <w:t xml:space="preserve"> </w:t>
      </w:r>
      <w:r w:rsidR="00FF4A4A">
        <w:rPr>
          <w:rFonts w:cstheme="minorHAnsi"/>
          <w:sz w:val="24"/>
          <w:szCs w:val="24"/>
        </w:rPr>
        <w:t>may</w:t>
      </w:r>
      <w:r w:rsidR="00625F6D">
        <w:rPr>
          <w:rFonts w:cstheme="minorHAnsi"/>
          <w:sz w:val="24"/>
          <w:szCs w:val="24"/>
        </w:rPr>
        <w:t xml:space="preserve"> </w:t>
      </w:r>
      <w:r w:rsidR="00FF4A4A">
        <w:rPr>
          <w:rFonts w:cstheme="minorHAnsi"/>
          <w:sz w:val="24"/>
          <w:szCs w:val="24"/>
        </w:rPr>
        <w:t xml:space="preserve">bill you </w:t>
      </w:r>
      <w:r w:rsidR="00625F6D">
        <w:rPr>
          <w:rFonts w:cstheme="minorHAnsi"/>
          <w:sz w:val="24"/>
          <w:szCs w:val="24"/>
        </w:rPr>
        <w:t xml:space="preserve">is your plan’s </w:t>
      </w:r>
      <w:r w:rsidR="005079D4" w:rsidRPr="00D552A2">
        <w:rPr>
          <w:rFonts w:cstheme="minorHAnsi"/>
          <w:sz w:val="24"/>
          <w:szCs w:val="24"/>
        </w:rPr>
        <w:t>in</w:t>
      </w:r>
      <w:r w:rsidR="00746580">
        <w:rPr>
          <w:rFonts w:cstheme="minorHAnsi"/>
          <w:sz w:val="24"/>
          <w:szCs w:val="24"/>
        </w:rPr>
        <w:t>-</w:t>
      </w:r>
      <w:r w:rsidR="005079D4" w:rsidRPr="00D552A2">
        <w:rPr>
          <w:rFonts w:cstheme="minorHAnsi"/>
          <w:sz w:val="24"/>
          <w:szCs w:val="24"/>
        </w:rPr>
        <w:t>network</w:t>
      </w:r>
      <w:r w:rsidR="00625F6D">
        <w:rPr>
          <w:rFonts w:cstheme="minorHAnsi"/>
          <w:sz w:val="24"/>
          <w:szCs w:val="24"/>
        </w:rPr>
        <w:t xml:space="preserve"> cost-sharing amount (such as copayments and coinsurance)</w:t>
      </w:r>
      <w:r w:rsidR="005079D4" w:rsidRPr="00D552A2">
        <w:rPr>
          <w:rFonts w:cstheme="minorHAnsi"/>
          <w:sz w:val="24"/>
          <w:szCs w:val="24"/>
        </w:rPr>
        <w:t xml:space="preserve">. </w:t>
      </w:r>
      <w:r w:rsidR="009E394F">
        <w:rPr>
          <w:rFonts w:cstheme="minorHAnsi"/>
          <w:sz w:val="24"/>
          <w:szCs w:val="24"/>
        </w:rPr>
        <w:t>You</w:t>
      </w:r>
      <w:r w:rsidR="005079D4" w:rsidRPr="00D552A2">
        <w:rPr>
          <w:rFonts w:cstheme="minorHAnsi"/>
          <w:sz w:val="24"/>
          <w:szCs w:val="24"/>
        </w:rPr>
        <w:t xml:space="preserve"> </w:t>
      </w:r>
      <w:r w:rsidR="00CF5848" w:rsidRPr="003C53B6">
        <w:rPr>
          <w:b/>
          <w:sz w:val="24"/>
        </w:rPr>
        <w:t>can’t</w:t>
      </w:r>
      <w:r w:rsidRPr="003C53B6">
        <w:rPr>
          <w:b/>
          <w:sz w:val="24"/>
        </w:rPr>
        <w:t xml:space="preserve"> </w:t>
      </w:r>
      <w:r w:rsidR="009E394F">
        <w:rPr>
          <w:rFonts w:cstheme="minorHAnsi"/>
          <w:sz w:val="24"/>
          <w:szCs w:val="24"/>
        </w:rPr>
        <w:t xml:space="preserve">be </w:t>
      </w:r>
      <w:r w:rsidR="005079D4" w:rsidRPr="00D552A2">
        <w:rPr>
          <w:rFonts w:cstheme="minorHAnsi"/>
          <w:sz w:val="24"/>
          <w:szCs w:val="24"/>
        </w:rPr>
        <w:t>balance bill</w:t>
      </w:r>
      <w:r w:rsidR="009E394F">
        <w:rPr>
          <w:rFonts w:cstheme="minorHAnsi"/>
          <w:sz w:val="24"/>
          <w:szCs w:val="24"/>
        </w:rPr>
        <w:t>ed</w:t>
      </w:r>
      <w:r w:rsidR="005079D4" w:rsidRPr="00D552A2">
        <w:rPr>
          <w:rFonts w:cstheme="minorHAnsi"/>
          <w:sz w:val="24"/>
          <w:szCs w:val="24"/>
        </w:rPr>
        <w:t xml:space="preserve"> for </w:t>
      </w:r>
      <w:r w:rsidR="0052729D">
        <w:rPr>
          <w:rFonts w:cstheme="minorHAnsi"/>
          <w:sz w:val="24"/>
          <w:szCs w:val="24"/>
        </w:rPr>
        <w:t xml:space="preserve">these </w:t>
      </w:r>
      <w:r w:rsidR="005079D4" w:rsidRPr="00D552A2">
        <w:rPr>
          <w:rFonts w:cstheme="minorHAnsi"/>
          <w:sz w:val="24"/>
          <w:szCs w:val="24"/>
        </w:rPr>
        <w:t>emergency services.</w:t>
      </w:r>
      <w:r w:rsidR="005079D4" w:rsidRPr="00D552A2">
        <w:rPr>
          <w:rFonts w:cstheme="minorHAnsi"/>
          <w:b/>
          <w:sz w:val="24"/>
          <w:szCs w:val="24"/>
        </w:rPr>
        <w:t xml:space="preserve"> </w:t>
      </w:r>
      <w:r w:rsidR="005079D4" w:rsidRPr="00D552A2">
        <w:rPr>
          <w:rFonts w:cstheme="minorHAnsi"/>
          <w:sz w:val="24"/>
          <w:szCs w:val="24"/>
        </w:rPr>
        <w:t xml:space="preserve">This includes services you </w:t>
      </w:r>
      <w:r w:rsidR="00716625">
        <w:rPr>
          <w:rFonts w:cstheme="minorHAnsi"/>
          <w:sz w:val="24"/>
          <w:szCs w:val="24"/>
        </w:rPr>
        <w:t xml:space="preserve">may </w:t>
      </w:r>
      <w:r w:rsidR="00CF5848">
        <w:rPr>
          <w:rFonts w:cstheme="minorHAnsi"/>
          <w:sz w:val="24"/>
          <w:szCs w:val="24"/>
        </w:rPr>
        <w:t>get</w:t>
      </w:r>
      <w:r w:rsidR="00716625" w:rsidRPr="00D552A2">
        <w:rPr>
          <w:rFonts w:cstheme="minorHAnsi"/>
          <w:sz w:val="24"/>
          <w:szCs w:val="24"/>
        </w:rPr>
        <w:t xml:space="preserve"> </w:t>
      </w:r>
      <w:r w:rsidR="005079D4" w:rsidRPr="00D552A2">
        <w:rPr>
          <w:rFonts w:cstheme="minorHAnsi"/>
          <w:sz w:val="24"/>
          <w:szCs w:val="24"/>
        </w:rPr>
        <w:t xml:space="preserve">after you’re </w:t>
      </w:r>
      <w:r w:rsidR="00237743">
        <w:rPr>
          <w:rFonts w:cstheme="minorHAnsi"/>
          <w:sz w:val="24"/>
          <w:szCs w:val="24"/>
        </w:rPr>
        <w:t>in stable condition</w:t>
      </w:r>
      <w:r w:rsidR="005079D4" w:rsidRPr="00D552A2">
        <w:rPr>
          <w:rFonts w:cstheme="minorHAnsi"/>
          <w:sz w:val="24"/>
          <w:szCs w:val="24"/>
        </w:rPr>
        <w:t xml:space="preserve">, unless you give written consent </w:t>
      </w:r>
      <w:r w:rsidR="00746580">
        <w:rPr>
          <w:rFonts w:cstheme="minorHAnsi"/>
          <w:sz w:val="24"/>
          <w:szCs w:val="24"/>
        </w:rPr>
        <w:t xml:space="preserve">and </w:t>
      </w:r>
      <w:r w:rsidR="00FF4A4A">
        <w:rPr>
          <w:rFonts w:cstheme="minorHAnsi"/>
          <w:sz w:val="24"/>
          <w:szCs w:val="24"/>
        </w:rPr>
        <w:t>give up</w:t>
      </w:r>
      <w:r w:rsidR="005079D4" w:rsidRPr="00D552A2">
        <w:rPr>
          <w:rFonts w:cstheme="minorHAnsi"/>
          <w:sz w:val="24"/>
          <w:szCs w:val="24"/>
        </w:rPr>
        <w:t xml:space="preserve"> </w:t>
      </w:r>
      <w:r w:rsidR="00CF5848">
        <w:rPr>
          <w:rFonts w:cstheme="minorHAnsi"/>
          <w:sz w:val="24"/>
          <w:szCs w:val="24"/>
        </w:rPr>
        <w:t>your</w:t>
      </w:r>
      <w:r w:rsidR="00CF5848" w:rsidRPr="00D552A2">
        <w:rPr>
          <w:rFonts w:cstheme="minorHAnsi"/>
          <w:sz w:val="24"/>
          <w:szCs w:val="24"/>
        </w:rPr>
        <w:t xml:space="preserve"> </w:t>
      </w:r>
      <w:r w:rsidR="00746580">
        <w:rPr>
          <w:rFonts w:cstheme="minorHAnsi"/>
          <w:sz w:val="24"/>
          <w:szCs w:val="24"/>
        </w:rPr>
        <w:t>protections</w:t>
      </w:r>
      <w:r w:rsidR="005079D4" w:rsidRPr="00D552A2">
        <w:rPr>
          <w:rFonts w:cstheme="minorHAnsi"/>
          <w:sz w:val="24"/>
          <w:szCs w:val="24"/>
        </w:rPr>
        <w:t xml:space="preserve"> </w:t>
      </w:r>
      <w:r w:rsidR="0052729D">
        <w:rPr>
          <w:rFonts w:cstheme="minorHAnsi"/>
          <w:sz w:val="24"/>
          <w:szCs w:val="24"/>
        </w:rPr>
        <w:t xml:space="preserve">not to be balanced billed </w:t>
      </w:r>
      <w:r w:rsidR="005079D4" w:rsidRPr="00D552A2">
        <w:rPr>
          <w:rFonts w:cstheme="minorHAnsi"/>
          <w:sz w:val="24"/>
          <w:szCs w:val="24"/>
        </w:rPr>
        <w:t>for these post-stabilization services.</w:t>
      </w:r>
    </w:p>
    <w:p w14:paraId="4999418C" w14:textId="77777777" w:rsidR="00CD0542" w:rsidRPr="009D413B" w:rsidRDefault="00CD0542" w:rsidP="00CD0542">
      <w:pPr>
        <w:spacing w:after="0" w:line="240" w:lineRule="auto"/>
        <w:rPr>
          <w:rFonts w:cstheme="minorHAnsi"/>
          <w:sz w:val="24"/>
          <w:szCs w:val="24"/>
        </w:rPr>
      </w:pPr>
      <w:r w:rsidRPr="00D552A2">
        <w:rPr>
          <w:rFonts w:cstheme="minorHAnsi"/>
          <w:sz w:val="24"/>
          <w:szCs w:val="24"/>
        </w:rPr>
        <w:t xml:space="preserve">Visit </w:t>
      </w:r>
      <w:r w:rsidRPr="00FB17CF">
        <w:rPr>
          <w:rFonts w:cstheme="minorHAnsi"/>
          <w:sz w:val="24"/>
          <w:szCs w:val="24"/>
        </w:rPr>
        <w:t xml:space="preserve">www.commonwealthfund.org/publications/maps-and-interactives/2021/feb/state-balance-billing-protections </w:t>
      </w:r>
      <w:r w:rsidRPr="00D552A2">
        <w:rPr>
          <w:rFonts w:cstheme="minorHAnsi"/>
          <w:sz w:val="24"/>
          <w:szCs w:val="24"/>
        </w:rPr>
        <w:t>for more information about y</w:t>
      </w:r>
      <w:r>
        <w:rPr>
          <w:rFonts w:cstheme="minorHAnsi"/>
          <w:sz w:val="24"/>
          <w:szCs w:val="24"/>
        </w:rPr>
        <w:t>our rights under your state law.</w:t>
      </w:r>
    </w:p>
    <w:p w14:paraId="6A7123BB" w14:textId="77777777" w:rsidR="00CD0542" w:rsidRDefault="00CD0542" w:rsidP="00A70FCB">
      <w:pPr>
        <w:pStyle w:val="Heading4"/>
      </w:pPr>
    </w:p>
    <w:p w14:paraId="5D1A1B28" w14:textId="177479CB" w:rsidR="005079D4" w:rsidRPr="00D552A2" w:rsidRDefault="005079D4" w:rsidP="00A70FCB">
      <w:pPr>
        <w:pStyle w:val="Heading4"/>
      </w:pPr>
      <w:r w:rsidRPr="00D552A2">
        <w:t xml:space="preserve">Certain services at an in-network hospital or </w:t>
      </w:r>
      <w:r w:rsidR="00FF4A4A">
        <w:t>ambulatory</w:t>
      </w:r>
      <w:r w:rsidRPr="00D552A2">
        <w:t xml:space="preserve"> surgical </w:t>
      </w:r>
      <w:r w:rsidR="006644B8">
        <w:t>center</w:t>
      </w:r>
      <w:r w:rsidRPr="00D552A2">
        <w:t xml:space="preserve"> </w:t>
      </w:r>
    </w:p>
    <w:p w14:paraId="4D90C26B" w14:textId="385EC4D3" w:rsidR="005079D4" w:rsidRPr="00D552A2" w:rsidRDefault="00716625" w:rsidP="00A70FCB">
      <w:pPr>
        <w:spacing w:after="240" w:line="240" w:lineRule="auto"/>
        <w:rPr>
          <w:rFonts w:cstheme="minorHAnsi"/>
          <w:sz w:val="24"/>
          <w:szCs w:val="24"/>
        </w:rPr>
      </w:pPr>
      <w:r>
        <w:rPr>
          <w:rFonts w:cstheme="minorHAnsi"/>
          <w:sz w:val="24"/>
          <w:szCs w:val="24"/>
        </w:rPr>
        <w:t>W</w:t>
      </w:r>
      <w:r w:rsidRPr="00D552A2">
        <w:rPr>
          <w:rFonts w:cstheme="minorHAnsi"/>
          <w:sz w:val="24"/>
          <w:szCs w:val="24"/>
        </w:rPr>
        <w:t xml:space="preserve">hen </w:t>
      </w:r>
      <w:r w:rsidR="005079D4" w:rsidRPr="00D552A2">
        <w:rPr>
          <w:rFonts w:cstheme="minorHAnsi"/>
          <w:sz w:val="24"/>
          <w:szCs w:val="24"/>
        </w:rPr>
        <w:t xml:space="preserve">you get services from an in-network hospital or </w:t>
      </w:r>
      <w:r w:rsidR="00FF4A4A">
        <w:rPr>
          <w:rFonts w:cstheme="minorHAnsi"/>
          <w:sz w:val="24"/>
          <w:szCs w:val="24"/>
        </w:rPr>
        <w:t>ambulatory</w:t>
      </w:r>
      <w:r w:rsidR="005079D4" w:rsidRPr="00D552A2">
        <w:rPr>
          <w:rFonts w:cstheme="minorHAnsi"/>
          <w:sz w:val="24"/>
          <w:szCs w:val="24"/>
        </w:rPr>
        <w:t xml:space="preserve"> surgical </w:t>
      </w:r>
      <w:r w:rsidR="006644B8">
        <w:rPr>
          <w:rFonts w:cstheme="minorHAnsi"/>
          <w:sz w:val="24"/>
          <w:szCs w:val="24"/>
        </w:rPr>
        <w:t>center</w:t>
      </w:r>
      <w:r>
        <w:rPr>
          <w:rFonts w:cstheme="minorHAnsi"/>
          <w:sz w:val="24"/>
          <w:szCs w:val="24"/>
        </w:rPr>
        <w:t>,</w:t>
      </w:r>
      <w:r w:rsidR="00716955">
        <w:rPr>
          <w:rFonts w:cstheme="minorHAnsi"/>
          <w:sz w:val="24"/>
          <w:szCs w:val="24"/>
        </w:rPr>
        <w:t xml:space="preserve"> certain providers </w:t>
      </w:r>
      <w:r w:rsidR="009E4A83">
        <w:rPr>
          <w:rFonts w:cstheme="minorHAnsi"/>
          <w:sz w:val="24"/>
          <w:szCs w:val="24"/>
        </w:rPr>
        <w:t xml:space="preserve">there </w:t>
      </w:r>
      <w:r w:rsidR="00716955">
        <w:rPr>
          <w:rFonts w:cstheme="minorHAnsi"/>
          <w:sz w:val="24"/>
          <w:szCs w:val="24"/>
        </w:rPr>
        <w:t>may be out-of-network</w:t>
      </w:r>
      <w:r w:rsidR="009E4A83">
        <w:rPr>
          <w:rFonts w:cstheme="minorHAnsi"/>
          <w:sz w:val="24"/>
          <w:szCs w:val="24"/>
        </w:rPr>
        <w:t>.</w:t>
      </w:r>
      <w:r>
        <w:rPr>
          <w:rFonts w:cstheme="minorHAnsi"/>
          <w:sz w:val="24"/>
          <w:szCs w:val="24"/>
        </w:rPr>
        <w:t xml:space="preserve"> </w:t>
      </w:r>
      <w:r w:rsidR="009E4A83">
        <w:rPr>
          <w:rFonts w:cstheme="minorHAnsi"/>
          <w:sz w:val="24"/>
          <w:szCs w:val="24"/>
        </w:rPr>
        <w:t xml:space="preserve">In these cases, </w:t>
      </w:r>
      <w:r w:rsidR="00FF4A4A">
        <w:rPr>
          <w:rFonts w:cstheme="minorHAnsi"/>
          <w:sz w:val="24"/>
          <w:szCs w:val="24"/>
        </w:rPr>
        <w:t>the most those providers may bill you is your plan’s</w:t>
      </w:r>
      <w:r w:rsidR="00746580">
        <w:rPr>
          <w:rFonts w:cstheme="minorHAnsi"/>
          <w:sz w:val="24"/>
          <w:szCs w:val="24"/>
        </w:rPr>
        <w:t xml:space="preserve"> </w:t>
      </w:r>
      <w:r w:rsidR="005079D4" w:rsidRPr="00D552A2">
        <w:rPr>
          <w:rFonts w:cstheme="minorHAnsi"/>
          <w:sz w:val="24"/>
          <w:szCs w:val="24"/>
        </w:rPr>
        <w:t>in-network</w:t>
      </w:r>
      <w:r w:rsidR="00FF4A4A">
        <w:rPr>
          <w:rFonts w:cstheme="minorHAnsi"/>
          <w:sz w:val="24"/>
          <w:szCs w:val="24"/>
        </w:rPr>
        <w:t xml:space="preserve"> cost-sharing amount</w:t>
      </w:r>
      <w:r w:rsidR="00746580">
        <w:rPr>
          <w:rFonts w:cstheme="minorHAnsi"/>
          <w:sz w:val="24"/>
          <w:szCs w:val="24"/>
        </w:rPr>
        <w:t xml:space="preserve">. </w:t>
      </w:r>
      <w:r w:rsidR="009E394F">
        <w:rPr>
          <w:rFonts w:cstheme="minorHAnsi"/>
          <w:sz w:val="24"/>
          <w:szCs w:val="24"/>
        </w:rPr>
        <w:t xml:space="preserve">This applies to </w:t>
      </w:r>
      <w:r w:rsidR="00E35E58">
        <w:rPr>
          <w:rFonts w:cstheme="minorHAnsi"/>
          <w:sz w:val="24"/>
          <w:szCs w:val="24"/>
        </w:rPr>
        <w:t>emergency medicine</w:t>
      </w:r>
      <w:r w:rsidR="009E394F" w:rsidRPr="00D552A2">
        <w:rPr>
          <w:rFonts w:cstheme="minorHAnsi"/>
          <w:sz w:val="24"/>
          <w:szCs w:val="24"/>
        </w:rPr>
        <w:t xml:space="preserve">, anesthesia, pathology, radiology, laboratory, neonatology, </w:t>
      </w:r>
      <w:r w:rsidR="00E35E58">
        <w:rPr>
          <w:rFonts w:cstheme="minorHAnsi"/>
          <w:sz w:val="24"/>
          <w:szCs w:val="24"/>
        </w:rPr>
        <w:t xml:space="preserve">assistant surgeon, </w:t>
      </w:r>
      <w:r w:rsidR="009E394F" w:rsidRPr="00D552A2">
        <w:rPr>
          <w:rFonts w:cstheme="minorHAnsi"/>
          <w:sz w:val="24"/>
          <w:szCs w:val="24"/>
        </w:rPr>
        <w:t xml:space="preserve">hospitalist, or intensivist </w:t>
      </w:r>
      <w:r w:rsidR="009E394F">
        <w:rPr>
          <w:rFonts w:cstheme="minorHAnsi"/>
          <w:sz w:val="24"/>
          <w:szCs w:val="24"/>
        </w:rPr>
        <w:t xml:space="preserve">services. </w:t>
      </w:r>
      <w:r w:rsidR="005079D4" w:rsidRPr="00D552A2">
        <w:rPr>
          <w:rFonts w:cstheme="minorHAnsi"/>
          <w:sz w:val="24"/>
          <w:szCs w:val="24"/>
        </w:rPr>
        <w:t xml:space="preserve">These providers </w:t>
      </w:r>
      <w:r w:rsidR="00CF5848" w:rsidRPr="003C53B6">
        <w:rPr>
          <w:b/>
          <w:sz w:val="24"/>
        </w:rPr>
        <w:t>can’t</w:t>
      </w:r>
      <w:r w:rsidRPr="003C53B6">
        <w:rPr>
          <w:b/>
          <w:sz w:val="24"/>
        </w:rPr>
        <w:t xml:space="preserve"> </w:t>
      </w:r>
      <w:r w:rsidR="005079D4" w:rsidRPr="00D552A2">
        <w:rPr>
          <w:rFonts w:cstheme="minorHAnsi"/>
          <w:sz w:val="24"/>
          <w:szCs w:val="24"/>
        </w:rPr>
        <w:t>balance bill you</w:t>
      </w:r>
      <w:r>
        <w:rPr>
          <w:rFonts w:cstheme="minorHAnsi"/>
          <w:sz w:val="24"/>
          <w:szCs w:val="24"/>
        </w:rPr>
        <w:t xml:space="preserve"> and </w:t>
      </w:r>
      <w:r w:rsidR="0052729D">
        <w:rPr>
          <w:rFonts w:cstheme="minorHAnsi"/>
          <w:sz w:val="24"/>
          <w:szCs w:val="24"/>
        </w:rPr>
        <w:t xml:space="preserve">may </w:t>
      </w:r>
      <w:r w:rsidR="0052729D" w:rsidRPr="003C53B6">
        <w:rPr>
          <w:rFonts w:cstheme="minorHAnsi"/>
          <w:b/>
          <w:sz w:val="24"/>
          <w:szCs w:val="24"/>
        </w:rPr>
        <w:t>not</w:t>
      </w:r>
      <w:r w:rsidR="0052729D">
        <w:rPr>
          <w:rFonts w:cstheme="minorHAnsi"/>
          <w:sz w:val="24"/>
          <w:szCs w:val="24"/>
        </w:rPr>
        <w:t xml:space="preserve"> ask you </w:t>
      </w:r>
      <w:r w:rsidR="00FF4A4A">
        <w:rPr>
          <w:rFonts w:cstheme="minorHAnsi"/>
          <w:sz w:val="24"/>
          <w:szCs w:val="24"/>
        </w:rPr>
        <w:t>to give up</w:t>
      </w:r>
      <w:r>
        <w:rPr>
          <w:rFonts w:cstheme="minorHAnsi"/>
          <w:sz w:val="24"/>
          <w:szCs w:val="24"/>
        </w:rPr>
        <w:t xml:space="preserve"> </w:t>
      </w:r>
      <w:r w:rsidR="00CF5848">
        <w:rPr>
          <w:rFonts w:cstheme="minorHAnsi"/>
          <w:sz w:val="24"/>
          <w:szCs w:val="24"/>
        </w:rPr>
        <w:t>your</w:t>
      </w:r>
      <w:r>
        <w:rPr>
          <w:rFonts w:cstheme="minorHAnsi"/>
          <w:sz w:val="24"/>
          <w:szCs w:val="24"/>
        </w:rPr>
        <w:t xml:space="preserve"> </w:t>
      </w:r>
      <w:r w:rsidR="00746580">
        <w:rPr>
          <w:rFonts w:cstheme="minorHAnsi"/>
          <w:sz w:val="24"/>
          <w:szCs w:val="24"/>
        </w:rPr>
        <w:t>protections</w:t>
      </w:r>
      <w:r w:rsidR="0052729D">
        <w:rPr>
          <w:rFonts w:cstheme="minorHAnsi"/>
          <w:sz w:val="24"/>
          <w:szCs w:val="24"/>
        </w:rPr>
        <w:t xml:space="preserve"> not to be balance billed</w:t>
      </w:r>
      <w:r w:rsidR="00A70FCB">
        <w:rPr>
          <w:rFonts w:cstheme="minorHAnsi"/>
          <w:sz w:val="24"/>
          <w:szCs w:val="24"/>
        </w:rPr>
        <w:t>.</w:t>
      </w:r>
    </w:p>
    <w:p w14:paraId="44256BFE" w14:textId="30380BEA" w:rsidR="005079D4" w:rsidRPr="00D552A2" w:rsidRDefault="005079D4" w:rsidP="00244E1A">
      <w:pPr>
        <w:spacing w:after="240" w:line="240" w:lineRule="auto"/>
        <w:rPr>
          <w:rFonts w:cstheme="minorHAnsi"/>
          <w:sz w:val="24"/>
          <w:szCs w:val="24"/>
        </w:rPr>
      </w:pPr>
      <w:r w:rsidRPr="00D552A2">
        <w:rPr>
          <w:rFonts w:cstheme="minorHAnsi"/>
          <w:sz w:val="24"/>
          <w:szCs w:val="24"/>
        </w:rPr>
        <w:t xml:space="preserve">If you </w:t>
      </w:r>
      <w:r w:rsidR="00CF5848">
        <w:rPr>
          <w:rFonts w:cstheme="minorHAnsi"/>
          <w:sz w:val="24"/>
          <w:szCs w:val="24"/>
        </w:rPr>
        <w:t>get</w:t>
      </w:r>
      <w:r w:rsidR="00716625" w:rsidRPr="00D552A2">
        <w:rPr>
          <w:rFonts w:cstheme="minorHAnsi"/>
          <w:sz w:val="24"/>
          <w:szCs w:val="24"/>
        </w:rPr>
        <w:t xml:space="preserve"> </w:t>
      </w:r>
      <w:r w:rsidRPr="00D552A2">
        <w:rPr>
          <w:rFonts w:cstheme="minorHAnsi"/>
          <w:sz w:val="24"/>
          <w:szCs w:val="24"/>
        </w:rPr>
        <w:t xml:space="preserve">other services at these in-network facilities, out-of-network providers </w:t>
      </w:r>
      <w:r w:rsidR="00716625" w:rsidRPr="003C53B6">
        <w:rPr>
          <w:b/>
          <w:sz w:val="24"/>
        </w:rPr>
        <w:t>c</w:t>
      </w:r>
      <w:r w:rsidR="00CF5848" w:rsidRPr="003C53B6">
        <w:rPr>
          <w:b/>
          <w:sz w:val="24"/>
        </w:rPr>
        <w:t>an’</w:t>
      </w:r>
      <w:r w:rsidR="00716625" w:rsidRPr="003C53B6">
        <w:rPr>
          <w:b/>
          <w:sz w:val="24"/>
        </w:rPr>
        <w:t>t</w:t>
      </w:r>
      <w:r w:rsidR="00716625" w:rsidRPr="00D552A2">
        <w:rPr>
          <w:rFonts w:cstheme="minorHAnsi"/>
          <w:sz w:val="24"/>
          <w:szCs w:val="24"/>
        </w:rPr>
        <w:t xml:space="preserve"> </w:t>
      </w:r>
      <w:r w:rsidRPr="00D552A2">
        <w:rPr>
          <w:rFonts w:cstheme="minorHAnsi"/>
          <w:sz w:val="24"/>
          <w:szCs w:val="24"/>
        </w:rPr>
        <w:t xml:space="preserve">balance bill you, unless you give written consent </w:t>
      </w:r>
      <w:r w:rsidR="00EE4CF7">
        <w:rPr>
          <w:rFonts w:cstheme="minorHAnsi"/>
          <w:sz w:val="24"/>
          <w:szCs w:val="24"/>
        </w:rPr>
        <w:t>and</w:t>
      </w:r>
      <w:r w:rsidR="00EE4CF7" w:rsidRPr="00D552A2">
        <w:rPr>
          <w:rFonts w:cstheme="minorHAnsi"/>
          <w:sz w:val="24"/>
          <w:szCs w:val="24"/>
        </w:rPr>
        <w:t xml:space="preserve"> </w:t>
      </w:r>
      <w:r w:rsidR="00FF4A4A">
        <w:rPr>
          <w:rFonts w:cstheme="minorHAnsi"/>
          <w:sz w:val="24"/>
          <w:szCs w:val="24"/>
        </w:rPr>
        <w:t>give up</w:t>
      </w:r>
      <w:r w:rsidRPr="00D552A2">
        <w:rPr>
          <w:rFonts w:cstheme="minorHAnsi"/>
          <w:sz w:val="24"/>
          <w:szCs w:val="24"/>
        </w:rPr>
        <w:t xml:space="preserve"> </w:t>
      </w:r>
      <w:r w:rsidR="00CF5848">
        <w:rPr>
          <w:rFonts w:cstheme="minorHAnsi"/>
          <w:sz w:val="24"/>
          <w:szCs w:val="24"/>
        </w:rPr>
        <w:t>your</w:t>
      </w:r>
      <w:r w:rsidR="00CF5848" w:rsidRPr="00D552A2">
        <w:rPr>
          <w:rFonts w:cstheme="minorHAnsi"/>
          <w:sz w:val="24"/>
          <w:szCs w:val="24"/>
        </w:rPr>
        <w:t xml:space="preserve"> </w:t>
      </w:r>
      <w:r w:rsidR="00746580">
        <w:rPr>
          <w:rFonts w:cstheme="minorHAnsi"/>
          <w:sz w:val="24"/>
          <w:szCs w:val="24"/>
        </w:rPr>
        <w:t>protections</w:t>
      </w:r>
      <w:r w:rsidR="00244E1A">
        <w:rPr>
          <w:rFonts w:cstheme="minorHAnsi"/>
          <w:sz w:val="24"/>
          <w:szCs w:val="24"/>
        </w:rPr>
        <w:t>.</w:t>
      </w:r>
    </w:p>
    <w:p w14:paraId="02F3E078" w14:textId="544B133B" w:rsidR="005079D4" w:rsidRPr="003B639A" w:rsidRDefault="005079D4" w:rsidP="00244E1A">
      <w:pPr>
        <w:spacing w:after="240" w:line="240" w:lineRule="auto"/>
        <w:rPr>
          <w:b/>
          <w:sz w:val="28"/>
        </w:rPr>
      </w:pPr>
      <w:r w:rsidRPr="00717E0A">
        <w:rPr>
          <w:rFonts w:cstheme="minorHAnsi"/>
          <w:b/>
          <w:sz w:val="28"/>
          <w:szCs w:val="24"/>
        </w:rPr>
        <w:t>You</w:t>
      </w:r>
      <w:r w:rsidR="00A86AF6">
        <w:rPr>
          <w:rFonts w:cstheme="minorHAnsi"/>
          <w:b/>
          <w:sz w:val="28"/>
          <w:szCs w:val="24"/>
        </w:rPr>
        <w:t>’re</w:t>
      </w:r>
      <w:r w:rsidRPr="003B639A">
        <w:rPr>
          <w:b/>
          <w:sz w:val="28"/>
        </w:rPr>
        <w:t xml:space="preserve"> </w:t>
      </w:r>
      <w:r w:rsidRPr="003B639A">
        <w:rPr>
          <w:b/>
          <w:sz w:val="28"/>
          <w:u w:val="single"/>
        </w:rPr>
        <w:t>never</w:t>
      </w:r>
      <w:r w:rsidRPr="003B639A">
        <w:rPr>
          <w:b/>
          <w:sz w:val="28"/>
        </w:rPr>
        <w:t xml:space="preserve"> required to </w:t>
      </w:r>
      <w:r w:rsidR="00FF4A4A">
        <w:rPr>
          <w:b/>
          <w:sz w:val="28"/>
        </w:rPr>
        <w:t>give up</w:t>
      </w:r>
      <w:r w:rsidR="00166D95">
        <w:rPr>
          <w:rFonts w:cstheme="minorHAnsi"/>
          <w:b/>
          <w:sz w:val="28"/>
          <w:szCs w:val="24"/>
        </w:rPr>
        <w:t xml:space="preserve"> your </w:t>
      </w:r>
      <w:r w:rsidR="00746580">
        <w:rPr>
          <w:rFonts w:cstheme="minorHAnsi"/>
          <w:b/>
          <w:sz w:val="28"/>
          <w:szCs w:val="24"/>
        </w:rPr>
        <w:t>protections</w:t>
      </w:r>
      <w:r w:rsidR="00166D95">
        <w:rPr>
          <w:rFonts w:cstheme="minorHAnsi"/>
          <w:b/>
          <w:sz w:val="28"/>
          <w:szCs w:val="24"/>
        </w:rPr>
        <w:t xml:space="preserve"> from </w:t>
      </w:r>
      <w:r w:rsidRPr="003B639A">
        <w:rPr>
          <w:b/>
          <w:sz w:val="28"/>
        </w:rPr>
        <w:t>balance billing</w:t>
      </w:r>
      <w:r w:rsidR="00746580">
        <w:rPr>
          <w:b/>
          <w:sz w:val="28"/>
        </w:rPr>
        <w:t>. You</w:t>
      </w:r>
      <w:r w:rsidR="00A86AF6">
        <w:rPr>
          <w:b/>
          <w:sz w:val="28"/>
        </w:rPr>
        <w:t xml:space="preserve"> also </w:t>
      </w:r>
      <w:r w:rsidR="001F49CE">
        <w:rPr>
          <w:b/>
          <w:sz w:val="28"/>
        </w:rPr>
        <w:t>aren’t</w:t>
      </w:r>
      <w:r w:rsidR="00FA0DE9">
        <w:rPr>
          <w:rFonts w:cstheme="minorHAnsi"/>
          <w:b/>
          <w:sz w:val="28"/>
          <w:szCs w:val="24"/>
        </w:rPr>
        <w:t xml:space="preserve"> </w:t>
      </w:r>
      <w:r w:rsidR="00166D95">
        <w:rPr>
          <w:rFonts w:cstheme="minorHAnsi"/>
          <w:b/>
          <w:sz w:val="28"/>
          <w:szCs w:val="24"/>
        </w:rPr>
        <w:t xml:space="preserve">required </w:t>
      </w:r>
      <w:r w:rsidR="00FA0DE9">
        <w:rPr>
          <w:rFonts w:cstheme="minorHAnsi"/>
          <w:b/>
          <w:sz w:val="28"/>
          <w:szCs w:val="24"/>
        </w:rPr>
        <w:t>to get care out-of-network</w:t>
      </w:r>
      <w:r w:rsidRPr="00717E0A">
        <w:rPr>
          <w:rFonts w:cstheme="minorHAnsi"/>
          <w:b/>
          <w:sz w:val="28"/>
          <w:szCs w:val="24"/>
        </w:rPr>
        <w:t>.</w:t>
      </w:r>
      <w:r w:rsidRPr="003B639A">
        <w:rPr>
          <w:b/>
          <w:sz w:val="28"/>
        </w:rPr>
        <w:t xml:space="preserve"> You can choose a </w:t>
      </w:r>
      <w:r w:rsidR="003F68C3">
        <w:rPr>
          <w:rFonts w:cstheme="minorHAnsi"/>
          <w:b/>
          <w:sz w:val="28"/>
          <w:szCs w:val="24"/>
        </w:rPr>
        <w:t xml:space="preserve">provider or </w:t>
      </w:r>
      <w:r w:rsidRPr="003B639A">
        <w:rPr>
          <w:b/>
          <w:sz w:val="28"/>
        </w:rPr>
        <w:t>f</w:t>
      </w:r>
      <w:r w:rsidR="00244E1A">
        <w:rPr>
          <w:b/>
          <w:sz w:val="28"/>
        </w:rPr>
        <w:t>acility in your plan’s network.</w:t>
      </w:r>
    </w:p>
    <w:p w14:paraId="1174A59D" w14:textId="77777777" w:rsidR="00CD0542" w:rsidRPr="009D413B" w:rsidRDefault="00CD0542" w:rsidP="00CD0542">
      <w:pPr>
        <w:spacing w:after="0" w:line="240" w:lineRule="auto"/>
        <w:rPr>
          <w:rFonts w:cstheme="minorHAnsi"/>
          <w:sz w:val="24"/>
          <w:szCs w:val="24"/>
        </w:rPr>
      </w:pPr>
      <w:r w:rsidRPr="00D552A2">
        <w:rPr>
          <w:rFonts w:cstheme="minorHAnsi"/>
          <w:sz w:val="24"/>
          <w:szCs w:val="24"/>
        </w:rPr>
        <w:t xml:space="preserve">Visit </w:t>
      </w:r>
      <w:r w:rsidRPr="00FB17CF">
        <w:rPr>
          <w:rFonts w:cstheme="minorHAnsi"/>
          <w:sz w:val="24"/>
          <w:szCs w:val="24"/>
        </w:rPr>
        <w:t xml:space="preserve">www.commonwealthfund.org/publications/maps-and-interactives/2021/feb/state-balance-billing-protections </w:t>
      </w:r>
      <w:r w:rsidRPr="00D552A2">
        <w:rPr>
          <w:rFonts w:cstheme="minorHAnsi"/>
          <w:sz w:val="24"/>
          <w:szCs w:val="24"/>
        </w:rPr>
        <w:t>for more information about y</w:t>
      </w:r>
      <w:r>
        <w:rPr>
          <w:rFonts w:cstheme="minorHAnsi"/>
          <w:sz w:val="24"/>
          <w:szCs w:val="24"/>
        </w:rPr>
        <w:t>our rights under your state law.</w:t>
      </w:r>
    </w:p>
    <w:p w14:paraId="64B0B1C8" w14:textId="77777777" w:rsidR="00CD0542" w:rsidRDefault="00CD0542" w:rsidP="00FB17CF">
      <w:pPr>
        <w:pStyle w:val="Heading3"/>
        <w:spacing w:after="240"/>
        <w:rPr>
          <w:rFonts w:asciiTheme="minorHAnsi" w:hAnsiTheme="minorHAnsi" w:cstheme="minorHAnsi"/>
          <w:color w:val="2F5496" w:themeColor="accent5" w:themeShade="BF"/>
          <w:sz w:val="26"/>
          <w:szCs w:val="26"/>
          <w:u w:val="single"/>
        </w:rPr>
      </w:pPr>
    </w:p>
    <w:p w14:paraId="52B5B47C" w14:textId="3553A369" w:rsidR="005079D4" w:rsidRPr="00244E1A" w:rsidRDefault="00716625" w:rsidP="00FB17CF">
      <w:pPr>
        <w:pStyle w:val="Heading3"/>
        <w:spacing w:after="240"/>
        <w:rPr>
          <w:rFonts w:asciiTheme="minorHAnsi" w:hAnsiTheme="minorHAnsi" w:cstheme="minorHAnsi"/>
          <w:color w:val="2F5496" w:themeColor="accent5" w:themeShade="BF"/>
          <w:sz w:val="26"/>
          <w:szCs w:val="26"/>
          <w:u w:val="single"/>
        </w:rPr>
      </w:pPr>
      <w:r w:rsidRPr="00244E1A">
        <w:rPr>
          <w:rFonts w:asciiTheme="minorHAnsi" w:hAnsiTheme="minorHAnsi" w:cstheme="minorHAnsi"/>
          <w:color w:val="2F5496" w:themeColor="accent5" w:themeShade="BF"/>
          <w:sz w:val="26"/>
          <w:szCs w:val="26"/>
          <w:u w:val="single"/>
        </w:rPr>
        <w:t>When</w:t>
      </w:r>
      <w:r w:rsidR="005079D4" w:rsidRPr="00244E1A">
        <w:rPr>
          <w:rFonts w:asciiTheme="minorHAnsi" w:hAnsiTheme="minorHAnsi" w:cstheme="minorHAnsi"/>
          <w:color w:val="2F5496" w:themeColor="accent5" w:themeShade="BF"/>
          <w:sz w:val="26"/>
          <w:szCs w:val="26"/>
          <w:u w:val="single"/>
        </w:rPr>
        <w:t xml:space="preserve"> balance billing isn’t allowed, </w:t>
      </w:r>
      <w:r w:rsidRPr="00244E1A">
        <w:rPr>
          <w:rFonts w:asciiTheme="minorHAnsi" w:hAnsiTheme="minorHAnsi" w:cstheme="minorHAnsi"/>
          <w:color w:val="2F5496" w:themeColor="accent5" w:themeShade="BF"/>
          <w:sz w:val="26"/>
          <w:szCs w:val="26"/>
          <w:u w:val="single"/>
        </w:rPr>
        <w:t>you also have the following protections</w:t>
      </w:r>
      <w:r w:rsidR="005079D4" w:rsidRPr="00244E1A">
        <w:rPr>
          <w:rFonts w:asciiTheme="minorHAnsi" w:hAnsiTheme="minorHAnsi" w:cstheme="minorHAnsi"/>
          <w:color w:val="2F5496" w:themeColor="accent5" w:themeShade="BF"/>
          <w:sz w:val="26"/>
          <w:szCs w:val="26"/>
          <w:u w:val="single"/>
        </w:rPr>
        <w:t>:</w:t>
      </w:r>
    </w:p>
    <w:p w14:paraId="012BCF46" w14:textId="77777777" w:rsidR="005079D4" w:rsidRPr="00CB4225" w:rsidRDefault="00716625" w:rsidP="000E6A5C">
      <w:pPr>
        <w:pStyle w:val="ListParagraph"/>
        <w:numPr>
          <w:ilvl w:val="0"/>
          <w:numId w:val="3"/>
        </w:numPr>
        <w:spacing w:after="240" w:line="240" w:lineRule="auto"/>
        <w:ind w:left="360"/>
        <w:contextualSpacing w:val="0"/>
        <w:rPr>
          <w:rFonts w:cstheme="minorHAnsi"/>
          <w:sz w:val="24"/>
          <w:szCs w:val="24"/>
        </w:rPr>
      </w:pPr>
      <w:r>
        <w:rPr>
          <w:rFonts w:cstheme="minorHAnsi"/>
          <w:sz w:val="24"/>
          <w:szCs w:val="24"/>
        </w:rPr>
        <w:t>You are</w:t>
      </w:r>
      <w:r w:rsidRPr="00CB4225">
        <w:rPr>
          <w:rFonts w:cstheme="minorHAnsi"/>
          <w:sz w:val="24"/>
          <w:szCs w:val="24"/>
        </w:rPr>
        <w:t xml:space="preserve"> </w:t>
      </w:r>
      <w:r w:rsidR="005079D4" w:rsidRPr="00CB4225">
        <w:rPr>
          <w:rFonts w:cstheme="minorHAnsi"/>
          <w:sz w:val="24"/>
          <w:szCs w:val="24"/>
        </w:rPr>
        <w:t xml:space="preserve">only responsible for paying your share of the cost (like </w:t>
      </w:r>
      <w:r w:rsidR="00CB4225" w:rsidRPr="00CB4225">
        <w:rPr>
          <w:rFonts w:cstheme="minorHAnsi"/>
          <w:sz w:val="24"/>
          <w:szCs w:val="24"/>
        </w:rPr>
        <w:t xml:space="preserve">the </w:t>
      </w:r>
      <w:r w:rsidR="005079D4" w:rsidRPr="00CB4225">
        <w:rPr>
          <w:rFonts w:cstheme="minorHAnsi"/>
          <w:sz w:val="24"/>
          <w:szCs w:val="24"/>
        </w:rPr>
        <w:t>copayments, coinsurance, and deductibles</w:t>
      </w:r>
      <w:r w:rsidR="00CB4225" w:rsidRPr="00CB4225">
        <w:rPr>
          <w:rFonts w:cstheme="minorHAnsi"/>
          <w:sz w:val="24"/>
          <w:szCs w:val="24"/>
        </w:rPr>
        <w:t xml:space="preserve"> that you would pay if the provider </w:t>
      </w:r>
      <w:r w:rsidR="00FD51EB">
        <w:rPr>
          <w:rFonts w:cstheme="minorHAnsi"/>
          <w:sz w:val="24"/>
          <w:szCs w:val="24"/>
        </w:rPr>
        <w:t xml:space="preserve">or facility </w:t>
      </w:r>
      <w:r w:rsidR="00CB4225" w:rsidRPr="00CB4225">
        <w:rPr>
          <w:rFonts w:cstheme="minorHAnsi"/>
          <w:sz w:val="24"/>
          <w:szCs w:val="24"/>
        </w:rPr>
        <w:t>was in-network</w:t>
      </w:r>
      <w:r w:rsidR="005079D4" w:rsidRPr="00CB4225">
        <w:rPr>
          <w:rFonts w:cstheme="minorHAnsi"/>
          <w:sz w:val="24"/>
          <w:szCs w:val="24"/>
        </w:rPr>
        <w:t>).</w:t>
      </w:r>
      <w:r w:rsidRPr="00716625">
        <w:rPr>
          <w:rFonts w:cstheme="minorHAnsi"/>
          <w:sz w:val="24"/>
          <w:szCs w:val="24"/>
        </w:rPr>
        <w:t xml:space="preserve"> </w:t>
      </w:r>
      <w:r w:rsidRPr="00CB4225">
        <w:rPr>
          <w:rFonts w:cstheme="minorHAnsi"/>
          <w:sz w:val="24"/>
          <w:szCs w:val="24"/>
        </w:rPr>
        <w:t>Your health plan will pay out-of-network providers and facilities directly.</w:t>
      </w:r>
    </w:p>
    <w:p w14:paraId="15680A50" w14:textId="77777777" w:rsidR="005079D4" w:rsidRPr="00CB4225" w:rsidRDefault="005079D4" w:rsidP="000E6A5C">
      <w:pPr>
        <w:pStyle w:val="ListParagraph"/>
        <w:numPr>
          <w:ilvl w:val="0"/>
          <w:numId w:val="4"/>
        </w:numPr>
        <w:spacing w:after="240" w:line="240" w:lineRule="auto"/>
        <w:ind w:left="360"/>
        <w:contextualSpacing w:val="0"/>
        <w:rPr>
          <w:rFonts w:cstheme="minorHAnsi"/>
          <w:sz w:val="24"/>
          <w:szCs w:val="24"/>
        </w:rPr>
      </w:pPr>
      <w:r w:rsidRPr="00CB4225">
        <w:rPr>
          <w:rFonts w:cstheme="minorHAnsi"/>
          <w:sz w:val="24"/>
          <w:szCs w:val="24"/>
        </w:rPr>
        <w:t>Your health plan generally must:</w:t>
      </w:r>
    </w:p>
    <w:p w14:paraId="35298D41" w14:textId="77777777" w:rsidR="005079D4" w:rsidRPr="00CB4225" w:rsidRDefault="005079D4" w:rsidP="000E6A5C">
      <w:pPr>
        <w:pStyle w:val="ListParagraph"/>
        <w:numPr>
          <w:ilvl w:val="0"/>
          <w:numId w:val="5"/>
        </w:numPr>
        <w:spacing w:after="240" w:line="240" w:lineRule="auto"/>
        <w:ind w:left="1170"/>
        <w:contextualSpacing w:val="0"/>
        <w:rPr>
          <w:rFonts w:cstheme="minorHAnsi"/>
          <w:sz w:val="24"/>
          <w:szCs w:val="24"/>
        </w:rPr>
      </w:pPr>
      <w:r w:rsidRPr="00CB4225">
        <w:rPr>
          <w:rFonts w:cstheme="minorHAnsi"/>
          <w:sz w:val="24"/>
          <w:szCs w:val="24"/>
        </w:rPr>
        <w:t>Cover emergency services without requiring you to get approval for services in advance</w:t>
      </w:r>
      <w:r w:rsidR="00716625">
        <w:rPr>
          <w:rFonts w:cstheme="minorHAnsi"/>
          <w:sz w:val="24"/>
          <w:szCs w:val="24"/>
        </w:rPr>
        <w:t xml:space="preserve"> (</w:t>
      </w:r>
      <w:r w:rsidR="00716625" w:rsidRPr="00CB4225">
        <w:rPr>
          <w:rFonts w:cstheme="minorHAnsi"/>
          <w:sz w:val="24"/>
          <w:szCs w:val="24"/>
        </w:rPr>
        <w:t>prior authorization</w:t>
      </w:r>
      <w:r w:rsidRPr="00CB4225">
        <w:rPr>
          <w:rFonts w:cstheme="minorHAnsi"/>
          <w:sz w:val="24"/>
          <w:szCs w:val="24"/>
        </w:rPr>
        <w:t>).</w:t>
      </w:r>
    </w:p>
    <w:p w14:paraId="677C0615" w14:textId="77777777" w:rsidR="005079D4" w:rsidRPr="00CB4225" w:rsidRDefault="005079D4" w:rsidP="000E6A5C">
      <w:pPr>
        <w:pStyle w:val="ListParagraph"/>
        <w:numPr>
          <w:ilvl w:val="0"/>
          <w:numId w:val="5"/>
        </w:numPr>
        <w:spacing w:after="240" w:line="240" w:lineRule="auto"/>
        <w:ind w:left="1170"/>
        <w:contextualSpacing w:val="0"/>
        <w:rPr>
          <w:rFonts w:cstheme="minorHAnsi"/>
          <w:sz w:val="24"/>
          <w:szCs w:val="24"/>
        </w:rPr>
      </w:pPr>
      <w:r w:rsidRPr="00CB4225">
        <w:rPr>
          <w:rFonts w:cstheme="minorHAnsi"/>
          <w:sz w:val="24"/>
          <w:szCs w:val="24"/>
        </w:rPr>
        <w:t>Cover emergency services by out-of-network providers.</w:t>
      </w:r>
    </w:p>
    <w:p w14:paraId="1D34E823" w14:textId="77777777" w:rsidR="005079D4" w:rsidRPr="00CB4225" w:rsidRDefault="000E6E34" w:rsidP="000E6A5C">
      <w:pPr>
        <w:pStyle w:val="ListParagraph"/>
        <w:numPr>
          <w:ilvl w:val="0"/>
          <w:numId w:val="5"/>
        </w:numPr>
        <w:spacing w:after="240" w:line="240" w:lineRule="auto"/>
        <w:ind w:left="1170"/>
        <w:contextualSpacing w:val="0"/>
        <w:rPr>
          <w:rFonts w:cstheme="minorHAnsi"/>
          <w:sz w:val="24"/>
          <w:szCs w:val="24"/>
        </w:rPr>
      </w:pPr>
      <w:r>
        <w:rPr>
          <w:rFonts w:cstheme="minorHAnsi"/>
          <w:sz w:val="24"/>
          <w:szCs w:val="24"/>
        </w:rPr>
        <w:t>Base</w:t>
      </w:r>
      <w:r w:rsidR="005079D4" w:rsidRPr="00CB4225">
        <w:rPr>
          <w:rFonts w:cstheme="minorHAnsi"/>
          <w:sz w:val="24"/>
          <w:szCs w:val="24"/>
        </w:rPr>
        <w:t xml:space="preserve"> what you owe the provider or facility</w:t>
      </w:r>
      <w:r w:rsidR="00716625">
        <w:rPr>
          <w:rFonts w:cstheme="minorHAnsi"/>
          <w:sz w:val="24"/>
          <w:szCs w:val="24"/>
        </w:rPr>
        <w:t xml:space="preserve"> (</w:t>
      </w:r>
      <w:r w:rsidR="00716625" w:rsidRPr="00CB4225">
        <w:rPr>
          <w:rFonts w:cstheme="minorHAnsi"/>
          <w:sz w:val="24"/>
          <w:szCs w:val="24"/>
        </w:rPr>
        <w:t>cost-sharing</w:t>
      </w:r>
      <w:r w:rsidR="005079D4" w:rsidRPr="00CB4225">
        <w:rPr>
          <w:rFonts w:cstheme="minorHAnsi"/>
          <w:sz w:val="24"/>
          <w:szCs w:val="24"/>
        </w:rPr>
        <w:t xml:space="preserve">) </w:t>
      </w:r>
      <w:r>
        <w:rPr>
          <w:rFonts w:cstheme="minorHAnsi"/>
          <w:sz w:val="24"/>
          <w:szCs w:val="24"/>
        </w:rPr>
        <w:t>on</w:t>
      </w:r>
      <w:r w:rsidR="005079D4" w:rsidRPr="00CB4225">
        <w:rPr>
          <w:rFonts w:cstheme="minorHAnsi"/>
          <w:sz w:val="24"/>
          <w:szCs w:val="24"/>
        </w:rPr>
        <w:t xml:space="preserve"> what </w:t>
      </w:r>
      <w:r>
        <w:rPr>
          <w:rFonts w:cstheme="minorHAnsi"/>
          <w:sz w:val="24"/>
          <w:szCs w:val="24"/>
        </w:rPr>
        <w:t>it</w:t>
      </w:r>
      <w:r w:rsidR="006D521E" w:rsidRPr="00CB4225">
        <w:rPr>
          <w:rFonts w:cstheme="minorHAnsi"/>
          <w:sz w:val="24"/>
          <w:szCs w:val="24"/>
        </w:rPr>
        <w:t xml:space="preserve"> </w:t>
      </w:r>
      <w:r w:rsidR="005079D4" w:rsidRPr="00CB4225">
        <w:rPr>
          <w:rFonts w:cstheme="minorHAnsi"/>
          <w:sz w:val="24"/>
          <w:szCs w:val="24"/>
        </w:rPr>
        <w:t>would pay an in</w:t>
      </w:r>
      <w:r w:rsidR="005079D4" w:rsidRPr="00CB4225">
        <w:rPr>
          <w:rFonts w:cstheme="minorHAnsi"/>
          <w:sz w:val="24"/>
          <w:szCs w:val="24"/>
        </w:rPr>
        <w:noBreakHyphen/>
        <w:t>network provider or facility and show that amount in your explanation of benefits.</w:t>
      </w:r>
    </w:p>
    <w:p w14:paraId="301ADE31" w14:textId="77777777" w:rsidR="005079D4" w:rsidRPr="003C53B6" w:rsidRDefault="005079D4" w:rsidP="000E6A5C">
      <w:pPr>
        <w:pStyle w:val="ListParagraph"/>
        <w:numPr>
          <w:ilvl w:val="0"/>
          <w:numId w:val="5"/>
        </w:numPr>
        <w:spacing w:after="240" w:line="240" w:lineRule="auto"/>
        <w:ind w:left="1170"/>
        <w:contextualSpacing w:val="0"/>
        <w:rPr>
          <w:rFonts w:cstheme="minorHAnsi"/>
          <w:b/>
          <w:sz w:val="24"/>
          <w:szCs w:val="24"/>
          <w:u w:val="single"/>
        </w:rPr>
      </w:pPr>
      <w:r w:rsidRPr="00CB4225">
        <w:rPr>
          <w:rFonts w:cstheme="minorHAnsi"/>
          <w:sz w:val="24"/>
          <w:szCs w:val="24"/>
        </w:rPr>
        <w:t>Count any amount you pay for emergency services or out-of-network services toward your deductible and out-of-pocket limit.</w:t>
      </w:r>
    </w:p>
    <w:p w14:paraId="2967124D" w14:textId="36DC43B5" w:rsidR="005079D4" w:rsidRPr="00CB4225" w:rsidRDefault="005079D4" w:rsidP="000E6A5C">
      <w:pPr>
        <w:spacing w:after="240" w:line="240" w:lineRule="auto"/>
        <w:rPr>
          <w:rFonts w:cstheme="minorHAnsi"/>
          <w:b/>
          <w:sz w:val="24"/>
          <w:szCs w:val="24"/>
        </w:rPr>
      </w:pPr>
      <w:r w:rsidRPr="00CB4225">
        <w:rPr>
          <w:rFonts w:cstheme="minorHAnsi"/>
          <w:b/>
          <w:sz w:val="24"/>
          <w:szCs w:val="24"/>
        </w:rPr>
        <w:t>If you believe you’ve been wrongly billed</w:t>
      </w:r>
      <w:r w:rsidRPr="00CB4225">
        <w:rPr>
          <w:rFonts w:cstheme="minorHAnsi"/>
          <w:sz w:val="24"/>
          <w:szCs w:val="24"/>
        </w:rPr>
        <w:t xml:space="preserve">, you may </w:t>
      </w:r>
      <w:r w:rsidR="00CB4225" w:rsidRPr="00CB4225">
        <w:rPr>
          <w:rFonts w:cstheme="minorHAnsi"/>
          <w:sz w:val="24"/>
          <w:szCs w:val="24"/>
        </w:rPr>
        <w:t xml:space="preserve">contact </w:t>
      </w:r>
      <w:r w:rsidR="00FB17CF">
        <w:rPr>
          <w:sz w:val="23"/>
          <w:szCs w:val="23"/>
        </w:rPr>
        <w:t>1-800-985-3059.</w:t>
      </w:r>
    </w:p>
    <w:p w14:paraId="176A5356" w14:textId="26D53465" w:rsidR="005079D4" w:rsidRPr="00D552A2" w:rsidRDefault="005079D4" w:rsidP="00691525">
      <w:pPr>
        <w:spacing w:after="0" w:line="240" w:lineRule="auto"/>
        <w:rPr>
          <w:rFonts w:cstheme="minorHAnsi"/>
          <w:sz w:val="24"/>
          <w:szCs w:val="24"/>
        </w:rPr>
      </w:pPr>
      <w:r w:rsidRPr="00D552A2">
        <w:rPr>
          <w:rFonts w:cstheme="minorHAnsi"/>
          <w:sz w:val="24"/>
          <w:szCs w:val="24"/>
        </w:rPr>
        <w:t xml:space="preserve">Visit </w:t>
      </w:r>
      <w:r w:rsidR="00FB17CF" w:rsidRPr="00FB17CF">
        <w:rPr>
          <w:rFonts w:cstheme="minorHAnsi"/>
          <w:sz w:val="24"/>
          <w:szCs w:val="24"/>
        </w:rPr>
        <w:t xml:space="preserve">www.cms.gov/nosurprises </w:t>
      </w:r>
      <w:r w:rsidRPr="00D552A2">
        <w:rPr>
          <w:rFonts w:cstheme="minorHAnsi"/>
          <w:sz w:val="24"/>
          <w:szCs w:val="24"/>
        </w:rPr>
        <w:t>for more information about your rights under federal law.</w:t>
      </w:r>
    </w:p>
    <w:p w14:paraId="650BC3DC" w14:textId="4429B957" w:rsidR="00F4332A" w:rsidRPr="009D413B" w:rsidRDefault="005079D4" w:rsidP="00691525">
      <w:pPr>
        <w:spacing w:after="0" w:line="240" w:lineRule="auto"/>
        <w:rPr>
          <w:rFonts w:cstheme="minorHAnsi"/>
          <w:sz w:val="24"/>
          <w:szCs w:val="24"/>
        </w:rPr>
      </w:pPr>
      <w:r w:rsidRPr="00D552A2">
        <w:rPr>
          <w:rFonts w:cstheme="minorHAnsi"/>
          <w:sz w:val="24"/>
          <w:szCs w:val="24"/>
        </w:rPr>
        <w:t xml:space="preserve">Visit </w:t>
      </w:r>
      <w:r w:rsidR="00FB17CF" w:rsidRPr="00FB17CF">
        <w:rPr>
          <w:rFonts w:cstheme="minorHAnsi"/>
          <w:sz w:val="24"/>
          <w:szCs w:val="24"/>
        </w:rPr>
        <w:t xml:space="preserve">www.commonwealthfund.org/publications/maps-and-interactives/2021/feb/state-balance-billing-protections </w:t>
      </w:r>
      <w:r w:rsidRPr="00D552A2">
        <w:rPr>
          <w:rFonts w:cstheme="minorHAnsi"/>
          <w:sz w:val="24"/>
          <w:szCs w:val="24"/>
        </w:rPr>
        <w:t>for more information about y</w:t>
      </w:r>
      <w:r w:rsidR="000E6A5C">
        <w:rPr>
          <w:rFonts w:cstheme="minorHAnsi"/>
          <w:sz w:val="24"/>
          <w:szCs w:val="24"/>
        </w:rPr>
        <w:t xml:space="preserve">our rights </w:t>
      </w:r>
      <w:r w:rsidR="00FB17CF">
        <w:rPr>
          <w:rFonts w:cstheme="minorHAnsi"/>
          <w:sz w:val="24"/>
          <w:szCs w:val="24"/>
        </w:rPr>
        <w:t>under your state law.</w:t>
      </w:r>
    </w:p>
    <w:sectPr w:rsidR="00F4332A" w:rsidRPr="009D413B" w:rsidSect="003715F1">
      <w:head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EC6AF" w16cex:dateUtc="2021-06-24T12:54:00Z"/>
  <w16cex:commentExtensible w16cex:durableId="247EC443" w16cex:dateUtc="2021-06-24T12:43:00Z"/>
  <w16cex:commentExtensible w16cex:durableId="247EC549" w16cex:dateUtc="2021-06-24T12:48:00Z"/>
  <w16cex:commentExtensible w16cex:durableId="247EC4F9" w16cex:dateUtc="2021-06-24T12:46:00Z"/>
  <w16cex:commentExtensible w16cex:durableId="247EC665" w16cex:dateUtc="2021-06-24T12: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1B84C" w14:textId="77777777" w:rsidR="00394FC0" w:rsidRDefault="00394FC0" w:rsidP="00736D4D">
      <w:pPr>
        <w:spacing w:after="0" w:line="240" w:lineRule="auto"/>
      </w:pPr>
      <w:r>
        <w:separator/>
      </w:r>
    </w:p>
  </w:endnote>
  <w:endnote w:type="continuationSeparator" w:id="0">
    <w:p w14:paraId="474260CC" w14:textId="77777777" w:rsidR="00394FC0" w:rsidRDefault="00394FC0" w:rsidP="00736D4D">
      <w:pPr>
        <w:spacing w:after="0" w:line="240" w:lineRule="auto"/>
      </w:pPr>
      <w:r>
        <w:continuationSeparator/>
      </w:r>
    </w:p>
  </w:endnote>
  <w:endnote w:type="continuationNotice" w:id="1">
    <w:p w14:paraId="003B166D" w14:textId="77777777" w:rsidR="00394FC0" w:rsidRDefault="00394F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9A01A" w14:textId="77777777" w:rsidR="007B0EEE" w:rsidRDefault="007B0EEE" w:rsidP="002549F8">
    <w:pPr>
      <w:pStyle w:val="Footer"/>
      <w:rPr>
        <w:rFonts w:cs="Calibri"/>
        <w:i/>
      </w:rPr>
    </w:pPr>
  </w:p>
  <w:p w14:paraId="359FCC2E" w14:textId="77777777" w:rsidR="007B0EEE" w:rsidRPr="00C25D92" w:rsidRDefault="007B0EEE" w:rsidP="002549F8">
    <w:pPr>
      <w:pStyle w:val="Footer"/>
      <w:rPr>
        <w:i/>
        <w:sz w:val="20"/>
        <w:szCs w:val="20"/>
      </w:rPr>
    </w:pPr>
    <w:r w:rsidRPr="00C25D92">
      <w:rPr>
        <w:rFonts w:cs="Calibri"/>
        <w:i/>
        <w:sz w:val="20"/>
        <w:szCs w:val="20"/>
      </w:rPr>
      <w:t>The contents of this document do not have the force and effect of law and are not meant to bind the public in any way, unless specifically incorporated into a contract.  This document is intended only to provide clarity to the public regarding existing requirements under the law.</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67144" w14:textId="77777777" w:rsidR="00394FC0" w:rsidRDefault="00394FC0" w:rsidP="00736D4D">
      <w:pPr>
        <w:spacing w:after="0" w:line="240" w:lineRule="auto"/>
      </w:pPr>
      <w:r>
        <w:separator/>
      </w:r>
    </w:p>
  </w:footnote>
  <w:footnote w:type="continuationSeparator" w:id="0">
    <w:p w14:paraId="7D6C2AA9" w14:textId="77777777" w:rsidR="00394FC0" w:rsidRDefault="00394FC0" w:rsidP="00736D4D">
      <w:pPr>
        <w:spacing w:after="0" w:line="240" w:lineRule="auto"/>
      </w:pPr>
      <w:r>
        <w:continuationSeparator/>
      </w:r>
    </w:p>
  </w:footnote>
  <w:footnote w:type="continuationNotice" w:id="1">
    <w:p w14:paraId="5505CCAC" w14:textId="77777777" w:rsidR="00394FC0" w:rsidRDefault="00394FC0">
      <w:pPr>
        <w:spacing w:after="0" w:line="240" w:lineRule="auto"/>
      </w:pPr>
    </w:p>
  </w:footnote>
  <w:footnote w:id="2">
    <w:p w14:paraId="74E4BC51" w14:textId="77777777" w:rsidR="007B0EEE" w:rsidRDefault="007B0EEE">
      <w:pPr>
        <w:pStyle w:val="FootnoteText"/>
      </w:pPr>
      <w:r>
        <w:rPr>
          <w:rStyle w:val="FootnoteReference"/>
        </w:rPr>
        <w:footnoteRef/>
      </w:r>
      <w:r>
        <w:t xml:space="preserve"> </w:t>
      </w:r>
      <w:r w:rsidRPr="00B34E36">
        <w:rPr>
          <w:sz w:val="24"/>
          <w:szCs w:val="24"/>
        </w:rPr>
        <w:t>Section 9820(c) of the Code, section 720(c) of ERISA, and section 2799A-5(c) of the PHS Act</w:t>
      </w:r>
      <w:r>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DF3B4" w14:textId="77777777" w:rsidR="007B0EEE" w:rsidRDefault="007B0EEE" w:rsidP="003715F1">
    <w:pPr>
      <w:pStyle w:val="Header"/>
    </w:pPr>
    <w:r>
      <w:tab/>
    </w:r>
    <w:r>
      <w:tab/>
    </w:r>
  </w:p>
  <w:p w14:paraId="321B1C41" w14:textId="77777777" w:rsidR="007B0EEE" w:rsidRDefault="007B0EEE" w:rsidP="003715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BDF40" w14:textId="77777777" w:rsidR="007B0EEE" w:rsidRDefault="007B0EEE" w:rsidP="003715F1">
    <w:pPr>
      <w:pStyle w:val="Header"/>
    </w:pPr>
    <w:r>
      <w:tab/>
    </w:r>
    <w:r>
      <w:tab/>
      <w:t xml:space="preserve">OMB Control Number: </w:t>
    </w:r>
    <w:r w:rsidR="00330E23">
      <w:t>1210</w:t>
    </w:r>
    <w:r>
      <w:t>-XXXX</w:t>
    </w:r>
  </w:p>
  <w:p w14:paraId="38E04C3A" w14:textId="77777777" w:rsidR="007B0EEE" w:rsidRDefault="007B0EEE" w:rsidP="003715F1">
    <w:pPr>
      <w:pStyle w:val="Header"/>
    </w:pPr>
    <w:r>
      <w:tab/>
    </w:r>
    <w:r>
      <w:tab/>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03BC"/>
    <w:multiLevelType w:val="hybridMultilevel"/>
    <w:tmpl w:val="074C540C"/>
    <w:lvl w:ilvl="0" w:tplc="04090003">
      <w:start w:val="1"/>
      <w:numFmt w:val="bullet"/>
      <w:lvlText w:val="o"/>
      <w:lvlJc w:val="left"/>
      <w:pPr>
        <w:ind w:left="180" w:hanging="360"/>
      </w:pPr>
      <w:rPr>
        <w:rFonts w:ascii="Courier New" w:hAnsi="Courier New" w:cs="Courier New"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1C080F00"/>
    <w:multiLevelType w:val="hybridMultilevel"/>
    <w:tmpl w:val="394EC342"/>
    <w:lvl w:ilvl="0" w:tplc="D220A1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A487F"/>
    <w:multiLevelType w:val="hybridMultilevel"/>
    <w:tmpl w:val="00088AB2"/>
    <w:lvl w:ilvl="0" w:tplc="D220A1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96003C"/>
    <w:multiLevelType w:val="hybridMultilevel"/>
    <w:tmpl w:val="3B6AB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AB7C69"/>
    <w:multiLevelType w:val="hybridMultilevel"/>
    <w:tmpl w:val="3E7EDBEA"/>
    <w:lvl w:ilvl="0" w:tplc="F23A4C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2406D3"/>
    <w:multiLevelType w:val="hybridMultilevel"/>
    <w:tmpl w:val="4314C2B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 w15:restartNumberingAfterBreak="0">
    <w:nsid w:val="614D231B"/>
    <w:multiLevelType w:val="hybridMultilevel"/>
    <w:tmpl w:val="F5182736"/>
    <w:lvl w:ilvl="0" w:tplc="13224ACE">
      <w:numFmt w:val="bullet"/>
      <w:lvlText w:val="-"/>
      <w:lvlJc w:val="left"/>
      <w:pPr>
        <w:ind w:left="780" w:hanging="360"/>
      </w:pPr>
      <w:rPr>
        <w:rFonts w:ascii="Calibri" w:eastAsiaTheme="minorHAnsi" w:hAnsi="Calibri"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623C55A9"/>
    <w:multiLevelType w:val="hybridMultilevel"/>
    <w:tmpl w:val="0BBA426E"/>
    <w:lvl w:ilvl="0" w:tplc="D220A1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BD2777"/>
    <w:multiLevelType w:val="hybridMultilevel"/>
    <w:tmpl w:val="0DA85256"/>
    <w:lvl w:ilvl="0" w:tplc="13224AC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AA3354"/>
    <w:multiLevelType w:val="hybridMultilevel"/>
    <w:tmpl w:val="D9540C98"/>
    <w:lvl w:ilvl="0" w:tplc="9FD0704E">
      <w:start w:val="1"/>
      <w:numFmt w:val="bullet"/>
      <w:lvlText w:val=""/>
      <w:lvlJc w:val="left"/>
      <w:pPr>
        <w:ind w:left="72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0" w15:restartNumberingAfterBreak="0">
    <w:nsid w:val="6F9155C8"/>
    <w:multiLevelType w:val="hybridMultilevel"/>
    <w:tmpl w:val="61BC0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D53BC4"/>
    <w:multiLevelType w:val="hybridMultilevel"/>
    <w:tmpl w:val="2988C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792605"/>
    <w:multiLevelType w:val="hybridMultilevel"/>
    <w:tmpl w:val="A080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0"/>
  </w:num>
  <w:num w:numId="4">
    <w:abstractNumId w:val="5"/>
  </w:num>
  <w:num w:numId="5">
    <w:abstractNumId w:val="0"/>
  </w:num>
  <w:num w:numId="6">
    <w:abstractNumId w:val="9"/>
  </w:num>
  <w:num w:numId="7">
    <w:abstractNumId w:val="8"/>
  </w:num>
  <w:num w:numId="8">
    <w:abstractNumId w:val="6"/>
  </w:num>
  <w:num w:numId="9">
    <w:abstractNumId w:val="4"/>
  </w:num>
  <w:num w:numId="10">
    <w:abstractNumId w:val="7"/>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6DF"/>
    <w:rsid w:val="000020FB"/>
    <w:rsid w:val="000037B1"/>
    <w:rsid w:val="000052B0"/>
    <w:rsid w:val="000064E0"/>
    <w:rsid w:val="00006F0C"/>
    <w:rsid w:val="00007B0E"/>
    <w:rsid w:val="00013E1C"/>
    <w:rsid w:val="000224F0"/>
    <w:rsid w:val="00026BEF"/>
    <w:rsid w:val="00052269"/>
    <w:rsid w:val="0005602C"/>
    <w:rsid w:val="00071149"/>
    <w:rsid w:val="000754AD"/>
    <w:rsid w:val="00076A3C"/>
    <w:rsid w:val="00082E44"/>
    <w:rsid w:val="000838C6"/>
    <w:rsid w:val="000844D9"/>
    <w:rsid w:val="00085BE9"/>
    <w:rsid w:val="00086904"/>
    <w:rsid w:val="000943C1"/>
    <w:rsid w:val="000950C0"/>
    <w:rsid w:val="00097411"/>
    <w:rsid w:val="000B56DF"/>
    <w:rsid w:val="000B6BDD"/>
    <w:rsid w:val="000C2C19"/>
    <w:rsid w:val="000C525F"/>
    <w:rsid w:val="000C5737"/>
    <w:rsid w:val="000C64DB"/>
    <w:rsid w:val="000D59CA"/>
    <w:rsid w:val="000E0B40"/>
    <w:rsid w:val="000E6A5C"/>
    <w:rsid w:val="000E6E34"/>
    <w:rsid w:val="000F6238"/>
    <w:rsid w:val="0010646F"/>
    <w:rsid w:val="00107E1C"/>
    <w:rsid w:val="001172D7"/>
    <w:rsid w:val="001301ED"/>
    <w:rsid w:val="00134F41"/>
    <w:rsid w:val="001351AB"/>
    <w:rsid w:val="001372BB"/>
    <w:rsid w:val="001454E3"/>
    <w:rsid w:val="00152787"/>
    <w:rsid w:val="00157E75"/>
    <w:rsid w:val="00164250"/>
    <w:rsid w:val="00166D95"/>
    <w:rsid w:val="00172E2A"/>
    <w:rsid w:val="001746DD"/>
    <w:rsid w:val="00174F95"/>
    <w:rsid w:val="00175292"/>
    <w:rsid w:val="00191724"/>
    <w:rsid w:val="001938F3"/>
    <w:rsid w:val="001A1445"/>
    <w:rsid w:val="001A1B5A"/>
    <w:rsid w:val="001B5E45"/>
    <w:rsid w:val="001B6E76"/>
    <w:rsid w:val="001E3E93"/>
    <w:rsid w:val="001E6A09"/>
    <w:rsid w:val="001E75FF"/>
    <w:rsid w:val="001E7795"/>
    <w:rsid w:val="001E7848"/>
    <w:rsid w:val="001F49CE"/>
    <w:rsid w:val="002007FE"/>
    <w:rsid w:val="00203ED4"/>
    <w:rsid w:val="002343B7"/>
    <w:rsid w:val="00237743"/>
    <w:rsid w:val="00240B95"/>
    <w:rsid w:val="00244E1A"/>
    <w:rsid w:val="002549F8"/>
    <w:rsid w:val="00256CF1"/>
    <w:rsid w:val="0025719A"/>
    <w:rsid w:val="00260EF0"/>
    <w:rsid w:val="00261EF0"/>
    <w:rsid w:val="00262D83"/>
    <w:rsid w:val="00263416"/>
    <w:rsid w:val="00266453"/>
    <w:rsid w:val="00267EA1"/>
    <w:rsid w:val="0027753F"/>
    <w:rsid w:val="00283859"/>
    <w:rsid w:val="00286EA1"/>
    <w:rsid w:val="00297ED8"/>
    <w:rsid w:val="002A2D60"/>
    <w:rsid w:val="002A4098"/>
    <w:rsid w:val="002A5978"/>
    <w:rsid w:val="002C2248"/>
    <w:rsid w:val="002C5278"/>
    <w:rsid w:val="002D092D"/>
    <w:rsid w:val="002D5EB3"/>
    <w:rsid w:val="002D6DC1"/>
    <w:rsid w:val="002E4835"/>
    <w:rsid w:val="002F15E9"/>
    <w:rsid w:val="002F7B48"/>
    <w:rsid w:val="0030008C"/>
    <w:rsid w:val="003127B3"/>
    <w:rsid w:val="00315689"/>
    <w:rsid w:val="00316AD2"/>
    <w:rsid w:val="00330E23"/>
    <w:rsid w:val="00331B45"/>
    <w:rsid w:val="00347EA8"/>
    <w:rsid w:val="00371386"/>
    <w:rsid w:val="003715F1"/>
    <w:rsid w:val="00376C05"/>
    <w:rsid w:val="00390154"/>
    <w:rsid w:val="00391043"/>
    <w:rsid w:val="00394FC0"/>
    <w:rsid w:val="00395D68"/>
    <w:rsid w:val="003B464B"/>
    <w:rsid w:val="003B639A"/>
    <w:rsid w:val="003C53B6"/>
    <w:rsid w:val="003D22C9"/>
    <w:rsid w:val="003F4D16"/>
    <w:rsid w:val="003F61DE"/>
    <w:rsid w:val="003F68C3"/>
    <w:rsid w:val="004023E5"/>
    <w:rsid w:val="00403E09"/>
    <w:rsid w:val="00417FE6"/>
    <w:rsid w:val="00421BE4"/>
    <w:rsid w:val="00424152"/>
    <w:rsid w:val="00430AAC"/>
    <w:rsid w:val="004312DD"/>
    <w:rsid w:val="00435DA0"/>
    <w:rsid w:val="00441A36"/>
    <w:rsid w:val="00445FF1"/>
    <w:rsid w:val="004464F2"/>
    <w:rsid w:val="004538E9"/>
    <w:rsid w:val="00471694"/>
    <w:rsid w:val="00474711"/>
    <w:rsid w:val="004947D9"/>
    <w:rsid w:val="004B23B2"/>
    <w:rsid w:val="004B4FA5"/>
    <w:rsid w:val="004C065E"/>
    <w:rsid w:val="004C3DE6"/>
    <w:rsid w:val="004C54C7"/>
    <w:rsid w:val="004D3A51"/>
    <w:rsid w:val="004D7AC3"/>
    <w:rsid w:val="004E1FF3"/>
    <w:rsid w:val="004F18B6"/>
    <w:rsid w:val="00500FD7"/>
    <w:rsid w:val="00501277"/>
    <w:rsid w:val="005079D4"/>
    <w:rsid w:val="00512FB7"/>
    <w:rsid w:val="00521C5A"/>
    <w:rsid w:val="00525BD2"/>
    <w:rsid w:val="0052729D"/>
    <w:rsid w:val="0053062F"/>
    <w:rsid w:val="005366E8"/>
    <w:rsid w:val="00555E16"/>
    <w:rsid w:val="00557FE4"/>
    <w:rsid w:val="0056186F"/>
    <w:rsid w:val="00565FD7"/>
    <w:rsid w:val="00573FA2"/>
    <w:rsid w:val="00574509"/>
    <w:rsid w:val="005828F0"/>
    <w:rsid w:val="00594216"/>
    <w:rsid w:val="00596B91"/>
    <w:rsid w:val="005A6695"/>
    <w:rsid w:val="005A76EC"/>
    <w:rsid w:val="005B2D68"/>
    <w:rsid w:val="005C7998"/>
    <w:rsid w:val="005D0338"/>
    <w:rsid w:val="005D38AE"/>
    <w:rsid w:val="005D443E"/>
    <w:rsid w:val="005F488A"/>
    <w:rsid w:val="005F55AE"/>
    <w:rsid w:val="00601A96"/>
    <w:rsid w:val="00604F9E"/>
    <w:rsid w:val="00612564"/>
    <w:rsid w:val="00625F6D"/>
    <w:rsid w:val="0062644A"/>
    <w:rsid w:val="00635E22"/>
    <w:rsid w:val="006443F5"/>
    <w:rsid w:val="00650765"/>
    <w:rsid w:val="006558B6"/>
    <w:rsid w:val="00660AC1"/>
    <w:rsid w:val="006644B8"/>
    <w:rsid w:val="00673B4A"/>
    <w:rsid w:val="00677688"/>
    <w:rsid w:val="00691525"/>
    <w:rsid w:val="006A2EB7"/>
    <w:rsid w:val="006B143B"/>
    <w:rsid w:val="006B1792"/>
    <w:rsid w:val="006C161E"/>
    <w:rsid w:val="006D2078"/>
    <w:rsid w:val="006D4B00"/>
    <w:rsid w:val="006D521E"/>
    <w:rsid w:val="006D631F"/>
    <w:rsid w:val="006E16D7"/>
    <w:rsid w:val="006E2386"/>
    <w:rsid w:val="006E2A04"/>
    <w:rsid w:val="006F0908"/>
    <w:rsid w:val="006F2418"/>
    <w:rsid w:val="006F657D"/>
    <w:rsid w:val="00703F78"/>
    <w:rsid w:val="00716625"/>
    <w:rsid w:val="00716955"/>
    <w:rsid w:val="00716E2F"/>
    <w:rsid w:val="00717E0A"/>
    <w:rsid w:val="00724026"/>
    <w:rsid w:val="00725657"/>
    <w:rsid w:val="00731C3B"/>
    <w:rsid w:val="00734D1A"/>
    <w:rsid w:val="00735FB1"/>
    <w:rsid w:val="00736D4D"/>
    <w:rsid w:val="0074229A"/>
    <w:rsid w:val="007442B0"/>
    <w:rsid w:val="00746580"/>
    <w:rsid w:val="00746D21"/>
    <w:rsid w:val="00750B31"/>
    <w:rsid w:val="007521F8"/>
    <w:rsid w:val="00767939"/>
    <w:rsid w:val="007802AD"/>
    <w:rsid w:val="0078509A"/>
    <w:rsid w:val="00792D09"/>
    <w:rsid w:val="0079503A"/>
    <w:rsid w:val="007A28F2"/>
    <w:rsid w:val="007A3159"/>
    <w:rsid w:val="007A3B1D"/>
    <w:rsid w:val="007A77F2"/>
    <w:rsid w:val="007B06C5"/>
    <w:rsid w:val="007B0EEE"/>
    <w:rsid w:val="007B72E5"/>
    <w:rsid w:val="007C12F9"/>
    <w:rsid w:val="007C32A6"/>
    <w:rsid w:val="007C6CB5"/>
    <w:rsid w:val="007D6A5E"/>
    <w:rsid w:val="007E59F4"/>
    <w:rsid w:val="007F0C45"/>
    <w:rsid w:val="007F7024"/>
    <w:rsid w:val="00802D97"/>
    <w:rsid w:val="00804653"/>
    <w:rsid w:val="0080524A"/>
    <w:rsid w:val="00812810"/>
    <w:rsid w:val="00820C19"/>
    <w:rsid w:val="00827F14"/>
    <w:rsid w:val="008319F7"/>
    <w:rsid w:val="00835B4B"/>
    <w:rsid w:val="00835F4B"/>
    <w:rsid w:val="00836215"/>
    <w:rsid w:val="00843762"/>
    <w:rsid w:val="0084550A"/>
    <w:rsid w:val="00846787"/>
    <w:rsid w:val="00860BDF"/>
    <w:rsid w:val="00872CDE"/>
    <w:rsid w:val="0088081B"/>
    <w:rsid w:val="008824B2"/>
    <w:rsid w:val="00882777"/>
    <w:rsid w:val="0089375D"/>
    <w:rsid w:val="008B4DE5"/>
    <w:rsid w:val="008C6BFA"/>
    <w:rsid w:val="008C756E"/>
    <w:rsid w:val="008D27D3"/>
    <w:rsid w:val="008D415A"/>
    <w:rsid w:val="008D6406"/>
    <w:rsid w:val="008D6879"/>
    <w:rsid w:val="008E6D30"/>
    <w:rsid w:val="00911184"/>
    <w:rsid w:val="00912A57"/>
    <w:rsid w:val="009165D5"/>
    <w:rsid w:val="0092297B"/>
    <w:rsid w:val="0093046E"/>
    <w:rsid w:val="009305BA"/>
    <w:rsid w:val="00937D41"/>
    <w:rsid w:val="009418F1"/>
    <w:rsid w:val="00954E9E"/>
    <w:rsid w:val="009621AC"/>
    <w:rsid w:val="00967E5D"/>
    <w:rsid w:val="00970089"/>
    <w:rsid w:val="009778A4"/>
    <w:rsid w:val="00977A84"/>
    <w:rsid w:val="00981018"/>
    <w:rsid w:val="009908D2"/>
    <w:rsid w:val="009A5E35"/>
    <w:rsid w:val="009B6AD6"/>
    <w:rsid w:val="009B704C"/>
    <w:rsid w:val="009D1002"/>
    <w:rsid w:val="009D1549"/>
    <w:rsid w:val="009D413B"/>
    <w:rsid w:val="009D5763"/>
    <w:rsid w:val="009E2E25"/>
    <w:rsid w:val="009E394F"/>
    <w:rsid w:val="009E4A83"/>
    <w:rsid w:val="00A00F1E"/>
    <w:rsid w:val="00A1376F"/>
    <w:rsid w:val="00A23A94"/>
    <w:rsid w:val="00A41614"/>
    <w:rsid w:val="00A4242D"/>
    <w:rsid w:val="00A4789D"/>
    <w:rsid w:val="00A47B95"/>
    <w:rsid w:val="00A50C28"/>
    <w:rsid w:val="00A631A0"/>
    <w:rsid w:val="00A70FCB"/>
    <w:rsid w:val="00A746CA"/>
    <w:rsid w:val="00A753F8"/>
    <w:rsid w:val="00A8607B"/>
    <w:rsid w:val="00A867F0"/>
    <w:rsid w:val="00A86AF6"/>
    <w:rsid w:val="00A878B7"/>
    <w:rsid w:val="00A9370C"/>
    <w:rsid w:val="00A941EA"/>
    <w:rsid w:val="00A95836"/>
    <w:rsid w:val="00A977CE"/>
    <w:rsid w:val="00AA3BD3"/>
    <w:rsid w:val="00AD26FA"/>
    <w:rsid w:val="00AD5F37"/>
    <w:rsid w:val="00AD632A"/>
    <w:rsid w:val="00AF012A"/>
    <w:rsid w:val="00AF6076"/>
    <w:rsid w:val="00B025F3"/>
    <w:rsid w:val="00B04F42"/>
    <w:rsid w:val="00B118F2"/>
    <w:rsid w:val="00B32B56"/>
    <w:rsid w:val="00B32CA8"/>
    <w:rsid w:val="00B3475F"/>
    <w:rsid w:val="00B36035"/>
    <w:rsid w:val="00B376CA"/>
    <w:rsid w:val="00B4426F"/>
    <w:rsid w:val="00B53723"/>
    <w:rsid w:val="00B865CD"/>
    <w:rsid w:val="00B90FF5"/>
    <w:rsid w:val="00B933BB"/>
    <w:rsid w:val="00BA2712"/>
    <w:rsid w:val="00BB19CC"/>
    <w:rsid w:val="00BC3F5B"/>
    <w:rsid w:val="00BD1CEE"/>
    <w:rsid w:val="00BE0703"/>
    <w:rsid w:val="00BE4BBC"/>
    <w:rsid w:val="00BE7E5F"/>
    <w:rsid w:val="00BF0C8A"/>
    <w:rsid w:val="00BF7791"/>
    <w:rsid w:val="00C16EDD"/>
    <w:rsid w:val="00C216E0"/>
    <w:rsid w:val="00C22C80"/>
    <w:rsid w:val="00C2552C"/>
    <w:rsid w:val="00C25D92"/>
    <w:rsid w:val="00C43AC1"/>
    <w:rsid w:val="00C46276"/>
    <w:rsid w:val="00C5273A"/>
    <w:rsid w:val="00C5797F"/>
    <w:rsid w:val="00C81C89"/>
    <w:rsid w:val="00C957E3"/>
    <w:rsid w:val="00CB4225"/>
    <w:rsid w:val="00CC22E4"/>
    <w:rsid w:val="00CD0542"/>
    <w:rsid w:val="00CD371C"/>
    <w:rsid w:val="00CF5848"/>
    <w:rsid w:val="00D02C27"/>
    <w:rsid w:val="00D03E61"/>
    <w:rsid w:val="00D104B9"/>
    <w:rsid w:val="00D13659"/>
    <w:rsid w:val="00D136D9"/>
    <w:rsid w:val="00D14C1D"/>
    <w:rsid w:val="00D26501"/>
    <w:rsid w:val="00D4326E"/>
    <w:rsid w:val="00D4473C"/>
    <w:rsid w:val="00D50F6C"/>
    <w:rsid w:val="00D51527"/>
    <w:rsid w:val="00D552A2"/>
    <w:rsid w:val="00D55B45"/>
    <w:rsid w:val="00D71B8E"/>
    <w:rsid w:val="00D72734"/>
    <w:rsid w:val="00D76585"/>
    <w:rsid w:val="00D77394"/>
    <w:rsid w:val="00D9375F"/>
    <w:rsid w:val="00D93F83"/>
    <w:rsid w:val="00DA3088"/>
    <w:rsid w:val="00DB6EE2"/>
    <w:rsid w:val="00DB7F8A"/>
    <w:rsid w:val="00DC532D"/>
    <w:rsid w:val="00DD02AD"/>
    <w:rsid w:val="00DD0BDE"/>
    <w:rsid w:val="00DD150E"/>
    <w:rsid w:val="00DE22CB"/>
    <w:rsid w:val="00DE243B"/>
    <w:rsid w:val="00DE46A8"/>
    <w:rsid w:val="00DE7621"/>
    <w:rsid w:val="00DE7B7E"/>
    <w:rsid w:val="00DF51AD"/>
    <w:rsid w:val="00E04995"/>
    <w:rsid w:val="00E05949"/>
    <w:rsid w:val="00E07E5E"/>
    <w:rsid w:val="00E14963"/>
    <w:rsid w:val="00E15ECC"/>
    <w:rsid w:val="00E17D45"/>
    <w:rsid w:val="00E21EDD"/>
    <w:rsid w:val="00E31C28"/>
    <w:rsid w:val="00E34267"/>
    <w:rsid w:val="00E35E58"/>
    <w:rsid w:val="00E36C9C"/>
    <w:rsid w:val="00E4034C"/>
    <w:rsid w:val="00E434F7"/>
    <w:rsid w:val="00E6148E"/>
    <w:rsid w:val="00E63F2F"/>
    <w:rsid w:val="00E64569"/>
    <w:rsid w:val="00E8073E"/>
    <w:rsid w:val="00E80B6B"/>
    <w:rsid w:val="00E900A8"/>
    <w:rsid w:val="00EA43DF"/>
    <w:rsid w:val="00EB08F8"/>
    <w:rsid w:val="00EB1074"/>
    <w:rsid w:val="00EB4D6D"/>
    <w:rsid w:val="00EC6E4B"/>
    <w:rsid w:val="00ED1B0C"/>
    <w:rsid w:val="00ED373A"/>
    <w:rsid w:val="00ED6AFD"/>
    <w:rsid w:val="00EE4CF7"/>
    <w:rsid w:val="00EE6BE2"/>
    <w:rsid w:val="00EF1C56"/>
    <w:rsid w:val="00F003D2"/>
    <w:rsid w:val="00F034FA"/>
    <w:rsid w:val="00F124D3"/>
    <w:rsid w:val="00F33AF4"/>
    <w:rsid w:val="00F42694"/>
    <w:rsid w:val="00F4332A"/>
    <w:rsid w:val="00F50ACC"/>
    <w:rsid w:val="00F553A0"/>
    <w:rsid w:val="00F64AFA"/>
    <w:rsid w:val="00F65B07"/>
    <w:rsid w:val="00F66AA9"/>
    <w:rsid w:val="00F73A22"/>
    <w:rsid w:val="00F73E01"/>
    <w:rsid w:val="00F81FF9"/>
    <w:rsid w:val="00F824B4"/>
    <w:rsid w:val="00F85E4F"/>
    <w:rsid w:val="00F914E9"/>
    <w:rsid w:val="00FA0DE9"/>
    <w:rsid w:val="00FA2E3A"/>
    <w:rsid w:val="00FA4D2F"/>
    <w:rsid w:val="00FB17CF"/>
    <w:rsid w:val="00FB432E"/>
    <w:rsid w:val="00FC4A0B"/>
    <w:rsid w:val="00FC63DD"/>
    <w:rsid w:val="00FC6F35"/>
    <w:rsid w:val="00FC7A9B"/>
    <w:rsid w:val="00FD0AE7"/>
    <w:rsid w:val="00FD12B3"/>
    <w:rsid w:val="00FD2AC8"/>
    <w:rsid w:val="00FD51EB"/>
    <w:rsid w:val="00FE2669"/>
    <w:rsid w:val="00FE334C"/>
    <w:rsid w:val="00FF1E8B"/>
    <w:rsid w:val="00FF4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1CBEFC"/>
  <w15:chartTrackingRefBased/>
  <w15:docId w15:val="{3C8C457E-B051-46E7-B3BF-3C7127FC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9D4"/>
  </w:style>
  <w:style w:type="paragraph" w:styleId="Heading1">
    <w:name w:val="heading 1"/>
    <w:basedOn w:val="Normal"/>
    <w:next w:val="Normal"/>
    <w:link w:val="Heading1Char"/>
    <w:uiPriority w:val="9"/>
    <w:qFormat/>
    <w:rsid w:val="00691525"/>
    <w:pPr>
      <w:spacing w:after="0"/>
      <w:jc w:val="center"/>
      <w:outlineLvl w:val="0"/>
    </w:pPr>
    <w:rPr>
      <w:rFonts w:ascii="Times New Roman" w:hAnsi="Times New Roman" w:cs="Times New Roman"/>
      <w:b/>
      <w:sz w:val="24"/>
      <w:szCs w:val="24"/>
      <w:u w:val="single"/>
    </w:rPr>
  </w:style>
  <w:style w:type="paragraph" w:styleId="Heading2">
    <w:name w:val="heading 2"/>
    <w:basedOn w:val="Normal"/>
    <w:next w:val="Normal"/>
    <w:link w:val="Heading2Char"/>
    <w:uiPriority w:val="9"/>
    <w:unhideWhenUsed/>
    <w:qFormat/>
    <w:rsid w:val="00691525"/>
    <w:pPr>
      <w:spacing w:after="0" w:line="240" w:lineRule="auto"/>
      <w:outlineLvl w:val="1"/>
    </w:pPr>
    <w:rPr>
      <w:rFonts w:ascii="Times New Roman" w:hAnsi="Times New Roman" w:cs="Times New Roman"/>
      <w:b/>
      <w:sz w:val="24"/>
      <w:szCs w:val="24"/>
      <w:u w:val="single"/>
    </w:rPr>
  </w:style>
  <w:style w:type="paragraph" w:styleId="Heading3">
    <w:name w:val="heading 3"/>
    <w:basedOn w:val="Normal"/>
    <w:next w:val="Normal"/>
    <w:link w:val="Heading3Char"/>
    <w:uiPriority w:val="9"/>
    <w:unhideWhenUsed/>
    <w:qFormat/>
    <w:rsid w:val="00691525"/>
    <w:pPr>
      <w:spacing w:after="0" w:line="240" w:lineRule="auto"/>
      <w:outlineLvl w:val="2"/>
    </w:pPr>
    <w:rPr>
      <w:rFonts w:ascii="Times New Roman" w:hAnsi="Times New Roman" w:cs="Times New Roman"/>
      <w:b/>
      <w:sz w:val="24"/>
      <w:szCs w:val="24"/>
    </w:rPr>
  </w:style>
  <w:style w:type="paragraph" w:styleId="Heading4">
    <w:name w:val="heading 4"/>
    <w:basedOn w:val="Normal"/>
    <w:next w:val="Normal"/>
    <w:link w:val="Heading4Char"/>
    <w:uiPriority w:val="9"/>
    <w:unhideWhenUsed/>
    <w:qFormat/>
    <w:rsid w:val="00A70FCB"/>
    <w:pPr>
      <w:spacing w:after="0" w:line="240" w:lineRule="auto"/>
      <w:outlineLvl w:val="3"/>
    </w:pPr>
    <w:rPr>
      <w:rFonts w:cstheme="minorHAns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56DF"/>
    <w:rPr>
      <w:sz w:val="16"/>
      <w:szCs w:val="16"/>
    </w:rPr>
  </w:style>
  <w:style w:type="paragraph" w:styleId="CommentText">
    <w:name w:val="annotation text"/>
    <w:basedOn w:val="Normal"/>
    <w:link w:val="CommentTextChar"/>
    <w:uiPriority w:val="99"/>
    <w:unhideWhenUsed/>
    <w:qFormat/>
    <w:rsid w:val="000B56DF"/>
    <w:pPr>
      <w:spacing w:line="240" w:lineRule="auto"/>
    </w:pPr>
    <w:rPr>
      <w:sz w:val="20"/>
      <w:szCs w:val="20"/>
    </w:rPr>
  </w:style>
  <w:style w:type="character" w:customStyle="1" w:styleId="CommentTextChar">
    <w:name w:val="Comment Text Char"/>
    <w:basedOn w:val="DefaultParagraphFont"/>
    <w:link w:val="CommentText"/>
    <w:uiPriority w:val="99"/>
    <w:rsid w:val="000B56DF"/>
    <w:rPr>
      <w:sz w:val="20"/>
      <w:szCs w:val="20"/>
    </w:rPr>
  </w:style>
  <w:style w:type="paragraph" w:styleId="ListParagraph">
    <w:name w:val="List Paragraph"/>
    <w:basedOn w:val="Normal"/>
    <w:uiPriority w:val="34"/>
    <w:qFormat/>
    <w:rsid w:val="000B56DF"/>
    <w:pPr>
      <w:ind w:left="720"/>
      <w:contextualSpacing/>
    </w:pPr>
  </w:style>
  <w:style w:type="table" w:styleId="TableGrid">
    <w:name w:val="Table Grid"/>
    <w:basedOn w:val="TableNormal"/>
    <w:uiPriority w:val="39"/>
    <w:rsid w:val="000B5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5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6DF"/>
  </w:style>
  <w:style w:type="paragraph" w:styleId="BalloonText">
    <w:name w:val="Balloon Text"/>
    <w:basedOn w:val="Normal"/>
    <w:link w:val="BalloonTextChar"/>
    <w:uiPriority w:val="99"/>
    <w:semiHidden/>
    <w:unhideWhenUsed/>
    <w:rsid w:val="000B5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6DF"/>
    <w:rPr>
      <w:rFonts w:ascii="Segoe UI" w:hAnsi="Segoe UI" w:cs="Segoe UI"/>
      <w:sz w:val="18"/>
      <w:szCs w:val="18"/>
    </w:rPr>
  </w:style>
  <w:style w:type="paragraph" w:styleId="FootnoteText">
    <w:name w:val="footnote text"/>
    <w:basedOn w:val="Normal"/>
    <w:link w:val="FootnoteTextChar1"/>
    <w:qFormat/>
    <w:rsid w:val="00736D4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736D4D"/>
    <w:rPr>
      <w:sz w:val="20"/>
      <w:szCs w:val="20"/>
    </w:rPr>
  </w:style>
  <w:style w:type="character" w:customStyle="1" w:styleId="FootnoteTextChar1">
    <w:name w:val="Footnote Text Char1"/>
    <w:link w:val="FootnoteText"/>
    <w:locked/>
    <w:rsid w:val="00736D4D"/>
    <w:rPr>
      <w:rFonts w:ascii="Times New Roman" w:eastAsia="Times New Roman" w:hAnsi="Times New Roman" w:cs="Times New Roman"/>
      <w:sz w:val="20"/>
      <w:szCs w:val="20"/>
    </w:rPr>
  </w:style>
  <w:style w:type="character" w:styleId="FootnoteReference">
    <w:name w:val="footnote reference"/>
    <w:uiPriority w:val="99"/>
    <w:rsid w:val="00736D4D"/>
    <w:rPr>
      <w:vertAlign w:val="superscript"/>
    </w:rPr>
  </w:style>
  <w:style w:type="paragraph" w:styleId="CommentSubject">
    <w:name w:val="annotation subject"/>
    <w:basedOn w:val="CommentText"/>
    <w:next w:val="CommentText"/>
    <w:link w:val="CommentSubjectChar"/>
    <w:uiPriority w:val="99"/>
    <w:semiHidden/>
    <w:unhideWhenUsed/>
    <w:rsid w:val="006D4B00"/>
    <w:rPr>
      <w:b/>
      <w:bCs/>
    </w:rPr>
  </w:style>
  <w:style w:type="character" w:customStyle="1" w:styleId="CommentSubjectChar">
    <w:name w:val="Comment Subject Char"/>
    <w:basedOn w:val="CommentTextChar"/>
    <w:link w:val="CommentSubject"/>
    <w:uiPriority w:val="99"/>
    <w:semiHidden/>
    <w:rsid w:val="006D4B00"/>
    <w:rPr>
      <w:b/>
      <w:bCs/>
      <w:sz w:val="20"/>
      <w:szCs w:val="20"/>
    </w:rPr>
  </w:style>
  <w:style w:type="character" w:styleId="Hyperlink">
    <w:name w:val="Hyperlink"/>
    <w:basedOn w:val="DefaultParagraphFont"/>
    <w:uiPriority w:val="99"/>
    <w:unhideWhenUsed/>
    <w:rsid w:val="00B90FF5"/>
    <w:rPr>
      <w:color w:val="0563C1" w:themeColor="hyperlink"/>
      <w:u w:val="single"/>
    </w:rPr>
  </w:style>
  <w:style w:type="paragraph" w:styleId="Footer">
    <w:name w:val="footer"/>
    <w:basedOn w:val="Normal"/>
    <w:link w:val="FooterChar"/>
    <w:uiPriority w:val="99"/>
    <w:unhideWhenUsed/>
    <w:rsid w:val="00E36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C9C"/>
  </w:style>
  <w:style w:type="paragraph" w:customStyle="1" w:styleId="Default">
    <w:name w:val="Default"/>
    <w:rsid w:val="00E07E5E"/>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12FB7"/>
    <w:rPr>
      <w:color w:val="954F72" w:themeColor="followedHyperlink"/>
      <w:u w:val="single"/>
    </w:rPr>
  </w:style>
  <w:style w:type="character" w:customStyle="1" w:styleId="Heading1Char">
    <w:name w:val="Heading 1 Char"/>
    <w:basedOn w:val="DefaultParagraphFont"/>
    <w:link w:val="Heading1"/>
    <w:uiPriority w:val="9"/>
    <w:rsid w:val="00691525"/>
    <w:rPr>
      <w:rFonts w:ascii="Times New Roman" w:hAnsi="Times New Roman" w:cs="Times New Roman"/>
      <w:b/>
      <w:sz w:val="24"/>
      <w:szCs w:val="24"/>
      <w:u w:val="single"/>
    </w:rPr>
  </w:style>
  <w:style w:type="character" w:customStyle="1" w:styleId="Heading2Char">
    <w:name w:val="Heading 2 Char"/>
    <w:basedOn w:val="DefaultParagraphFont"/>
    <w:link w:val="Heading2"/>
    <w:uiPriority w:val="9"/>
    <w:rsid w:val="00691525"/>
    <w:rPr>
      <w:rFonts w:ascii="Times New Roman" w:hAnsi="Times New Roman" w:cs="Times New Roman"/>
      <w:b/>
      <w:sz w:val="24"/>
      <w:szCs w:val="24"/>
      <w:u w:val="single"/>
    </w:rPr>
  </w:style>
  <w:style w:type="character" w:customStyle="1" w:styleId="Heading3Char">
    <w:name w:val="Heading 3 Char"/>
    <w:basedOn w:val="DefaultParagraphFont"/>
    <w:link w:val="Heading3"/>
    <w:uiPriority w:val="9"/>
    <w:rsid w:val="00691525"/>
    <w:rPr>
      <w:rFonts w:ascii="Times New Roman" w:hAnsi="Times New Roman" w:cs="Times New Roman"/>
      <w:b/>
      <w:sz w:val="24"/>
      <w:szCs w:val="24"/>
    </w:rPr>
  </w:style>
  <w:style w:type="character" w:customStyle="1" w:styleId="Heading4Char">
    <w:name w:val="Heading 4 Char"/>
    <w:basedOn w:val="DefaultParagraphFont"/>
    <w:link w:val="Heading4"/>
    <w:uiPriority w:val="9"/>
    <w:rsid w:val="00A70FCB"/>
    <w:rPr>
      <w:rFonts w:cstheme="minorHAns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790359">
      <w:bodyDiv w:val="1"/>
      <w:marLeft w:val="0"/>
      <w:marRight w:val="0"/>
      <w:marTop w:val="0"/>
      <w:marBottom w:val="0"/>
      <w:divBdr>
        <w:top w:val="none" w:sz="0" w:space="0" w:color="auto"/>
        <w:left w:val="none" w:sz="0" w:space="0" w:color="auto"/>
        <w:bottom w:val="none" w:sz="0" w:space="0" w:color="auto"/>
        <w:right w:val="none" w:sz="0" w:space="0" w:color="auto"/>
      </w:divBdr>
      <w:divsChild>
        <w:div w:id="405997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p.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cessibility.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lainlanguage.gov/guidelines/"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8" ma:contentTypeDescription="Create a new document." ma:contentTypeScope="" ma:versionID="683b23d0e1cf49f8e389b5c34f5ac976">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aa88e2b17dd563c667435724eb441eed"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FDFF4-355C-4A7C-9886-40B2AEDF4BCB}">
  <ds:schemaRefs>
    <ds:schemaRef ds:uri="http://schemas.microsoft.com/sharepoint/v3/contenttype/forms"/>
  </ds:schemaRefs>
</ds:datastoreItem>
</file>

<file path=customXml/itemProps2.xml><?xml version="1.0" encoding="utf-8"?>
<ds:datastoreItem xmlns:ds="http://schemas.openxmlformats.org/officeDocument/2006/customXml" ds:itemID="{5B8F604B-E462-4640-9F9E-DAA014689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15810-5371-4FE1-A018-9847A67A7F08}">
  <ds:schemaRefs>
    <ds:schemaRef ds:uri="http://schemas.microsoft.com/office/2006/documentManagement/types"/>
    <ds:schemaRef ds:uri="702f922a-4822-456a-81ca-e751b937cee3"/>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3f770ad9-5eb5-4717-9e53-a4191c0fe3a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928E64C-2A06-4A38-8422-C2579895A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Instructions for Group Health Plans and Health Insurance Issuers</vt:lpstr>
    </vt:vector>
  </TitlesOfParts>
  <Company>United States Department of Labor</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Group Health Plans and Health Insurance Issuers</dc:title>
  <dc:subject>Surprise Billing</dc:subject>
  <dc:creator>Employee Benefits Security Administration</dc:creator>
  <cp:keywords/>
  <dc:description/>
  <cp:lastModifiedBy>Jen Butz</cp:lastModifiedBy>
  <cp:revision>4</cp:revision>
  <dcterms:created xsi:type="dcterms:W3CDTF">2021-12-17T17:13:00Z</dcterms:created>
  <dcterms:modified xsi:type="dcterms:W3CDTF">2021-12-17T18:57:00Z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Language">
    <vt:lpwstr>English</vt:lpwstr>
  </property>
</Properties>
</file>