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1342" w14:textId="13ECA082" w:rsidR="00E774E6" w:rsidRPr="00E774E6" w:rsidRDefault="00313D0D" w:rsidP="00E774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Metropolitan Mosquito Control District (MMCD)</w:t>
      </w:r>
    </w:p>
    <w:p w14:paraId="38A595AE" w14:textId="15C42E77" w:rsidR="00E774E6" w:rsidRPr="00E774E6" w:rsidRDefault="00E774E6" w:rsidP="00E774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Notice is hereby given that bids for Group Medical Insurance will be accepted by Arthur J. Gallagher &amp; Co. on behalf of </w:t>
      </w: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the </w:t>
      </w:r>
      <w:r w:rsidR="00313D0D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MMCD</w:t>
      </w: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 by </w:t>
      </w:r>
      <w:r w:rsidR="00313D0D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Tuesday</w:t>
      </w: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September </w:t>
      </w:r>
      <w:r w:rsidR="00313D0D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9</w:t>
      </w:r>
      <w:r w:rsidRPr="00E774E6">
        <w:rPr>
          <w:rFonts w:ascii="Times New Roman" w:eastAsia="Times New Roman" w:hAnsi="Times New Roman"/>
          <w:color w:val="000000" w:themeColor="text1"/>
          <w:kern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 at 4 </w:t>
      </w: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pm.  All proposals should be submitted electronically and clearly identified as insurance proposals for </w:t>
      </w:r>
      <w:r w:rsidR="00313D0D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MMCD</w:t>
      </w: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.</w:t>
      </w:r>
    </w:p>
    <w:p w14:paraId="436C11B9" w14:textId="77777777" w:rsidR="00E774E6" w:rsidRPr="00E774E6" w:rsidRDefault="00E774E6" w:rsidP="00E774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 </w:t>
      </w:r>
    </w:p>
    <w:p w14:paraId="23F0B40F" w14:textId="031BE149" w:rsidR="00E774E6" w:rsidRPr="00E774E6" w:rsidRDefault="00E774E6" w:rsidP="00E774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Proposal specifications may be obtained from Arthur J. Gallagher &amp; Co. at 3600 American Boulevard West, Suite 500, Bloomington MN, 55431 by calling (952) 356-</w:t>
      </w:r>
      <w:r w:rsidR="00313D0D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0698</w:t>
      </w: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 or emailing</w:t>
      </w: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 </w:t>
      </w:r>
      <w:r w:rsidR="00313D0D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Sue Frick at Sue_Frick@ajg.com</w:t>
      </w:r>
    </w:p>
    <w:p w14:paraId="643872B9" w14:textId="77777777" w:rsidR="00E774E6" w:rsidRPr="00E774E6" w:rsidRDefault="00E774E6" w:rsidP="00E774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 </w:t>
      </w:r>
    </w:p>
    <w:p w14:paraId="649603CA" w14:textId="5F174021" w:rsidR="00E774E6" w:rsidRPr="00E774E6" w:rsidRDefault="00313D0D" w:rsidP="00E774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MMCD</w:t>
      </w:r>
      <w:r w:rsidR="00E774E6"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 reserves the right to accept or reject any or all proposals, or any part thereof, and to waive any informalities or irregularities. </w:t>
      </w:r>
      <w:r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MMCD</w:t>
      </w:r>
      <w:r w:rsidR="00E774E6"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 xml:space="preserve"> also reserves the right to renew its current plans with the current carrier if their proposals are deemed to best satisfy the evaluation criteria.</w:t>
      </w:r>
    </w:p>
    <w:p w14:paraId="2113452F" w14:textId="6A1C3B64" w:rsidR="00784974" w:rsidRDefault="00E774E6" w:rsidP="00E774E6">
      <w:r w:rsidRPr="00E774E6">
        <w:rPr>
          <w:rFonts w:ascii="Times New Roman" w:eastAsia="Times New Roman" w:hAnsi="Times New Roman"/>
          <w:color w:val="000000" w:themeColor="text1"/>
          <w:kern w:val="24"/>
          <w14:ligatures w14:val="none"/>
        </w:rPr>
        <w:t> </w:t>
      </w:r>
    </w:p>
    <w:sectPr w:rsidR="0078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E6"/>
    <w:rsid w:val="001B52D5"/>
    <w:rsid w:val="001D2E35"/>
    <w:rsid w:val="003119F0"/>
    <w:rsid w:val="00313D0D"/>
    <w:rsid w:val="00527939"/>
    <w:rsid w:val="005E11A7"/>
    <w:rsid w:val="00784974"/>
    <w:rsid w:val="008E77B8"/>
    <w:rsid w:val="009650E5"/>
    <w:rsid w:val="00A218B6"/>
    <w:rsid w:val="00E774E6"/>
    <w:rsid w:val="00E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3796"/>
  <w15:chartTrackingRefBased/>
  <w15:docId w15:val="{886A2179-74BB-4B90-8491-F2B30D03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4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4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4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4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4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4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4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4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4E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77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4</DocSecurity>
  <Lines>5</Lines>
  <Paragraphs>1</Paragraphs>
  <ScaleCrop>false</ScaleCrop>
  <Company>Arthur J. Gallagher &amp; Co.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Frick</dc:creator>
  <cp:keywords/>
  <dc:description/>
  <cp:lastModifiedBy>Jennifer Macchia</cp:lastModifiedBy>
  <cp:revision>2</cp:revision>
  <dcterms:created xsi:type="dcterms:W3CDTF">2025-08-07T20:11:00Z</dcterms:created>
  <dcterms:modified xsi:type="dcterms:W3CDTF">2025-08-07T20:11:00Z</dcterms:modified>
</cp:coreProperties>
</file>